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1E57E" w14:textId="77777777" w:rsidR="00005235" w:rsidRDefault="00005235" w:rsidP="00005235">
      <w:pPr>
        <w:tabs>
          <w:tab w:val="left" w:pos="900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E8D338" wp14:editId="52FBEF4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14350" cy="638175"/>
            <wp:effectExtent l="0" t="0" r="0" b="9525"/>
            <wp:wrapSquare wrapText="bothSides"/>
            <wp:docPr id="1" name="Obrázek 1" descr="Nahoš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hošo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36"/>
        </w:rPr>
        <w:t xml:space="preserve">    Obec Nahošovice</w:t>
      </w:r>
    </w:p>
    <w:p w14:paraId="4B3DEBCA" w14:textId="77777777" w:rsidR="00005235" w:rsidRPr="0080246D" w:rsidRDefault="00005235" w:rsidP="00005235">
      <w:pPr>
        <w:tabs>
          <w:tab w:val="left" w:pos="9000"/>
        </w:tabs>
        <w:rPr>
          <w:i/>
          <w:sz w:val="36"/>
        </w:rPr>
      </w:pPr>
      <w:r>
        <w:rPr>
          <w:i/>
          <w:sz w:val="36"/>
        </w:rPr>
        <w:t xml:space="preserve">   </w:t>
      </w:r>
      <w:proofErr w:type="gramStart"/>
      <w:r w:rsidRPr="0080246D">
        <w:rPr>
          <w:i/>
          <w:sz w:val="36"/>
        </w:rPr>
        <w:t>IČ</w:t>
      </w:r>
      <w:r>
        <w:rPr>
          <w:i/>
          <w:sz w:val="36"/>
        </w:rPr>
        <w:t xml:space="preserve">O: </w:t>
      </w:r>
      <w:r w:rsidRPr="0080246D">
        <w:rPr>
          <w:i/>
          <w:sz w:val="36"/>
        </w:rPr>
        <w:t xml:space="preserve"> </w:t>
      </w:r>
      <w:r>
        <w:rPr>
          <w:i/>
          <w:sz w:val="36"/>
        </w:rPr>
        <w:t>00636401</w:t>
      </w:r>
      <w:proofErr w:type="gramEnd"/>
    </w:p>
    <w:p w14:paraId="218B7622" w14:textId="77777777" w:rsidR="00005235" w:rsidRDefault="00005235" w:rsidP="00005235">
      <w:pPr>
        <w:rPr>
          <w:b/>
          <w:sz w:val="28"/>
          <w:szCs w:val="28"/>
        </w:rPr>
      </w:pPr>
    </w:p>
    <w:p w14:paraId="7E3FB058" w14:textId="77777777" w:rsidR="00005235" w:rsidRDefault="00005235" w:rsidP="00005235"/>
    <w:p w14:paraId="6C5D106F" w14:textId="77777777" w:rsidR="00005235" w:rsidRDefault="00005235" w:rsidP="00005235"/>
    <w:p w14:paraId="494C64E4" w14:textId="77777777" w:rsidR="004053B4" w:rsidRDefault="004053B4" w:rsidP="006F67ED">
      <w:pPr>
        <w:pStyle w:val="Nadpis2"/>
        <w:spacing w:before="0" w:after="0"/>
        <w:jc w:val="center"/>
        <w:rPr>
          <w:sz w:val="56"/>
          <w:szCs w:val="56"/>
        </w:rPr>
      </w:pPr>
    </w:p>
    <w:p w14:paraId="12C74E55" w14:textId="77777777" w:rsidR="00005235" w:rsidRDefault="00005235" w:rsidP="006F67ED">
      <w:pPr>
        <w:pStyle w:val="Nadpis2"/>
        <w:spacing w:before="0" w:after="0"/>
        <w:jc w:val="center"/>
        <w:rPr>
          <w:sz w:val="56"/>
          <w:szCs w:val="56"/>
        </w:rPr>
      </w:pPr>
      <w:r w:rsidRPr="00CE7BC3">
        <w:rPr>
          <w:sz w:val="56"/>
          <w:szCs w:val="56"/>
        </w:rPr>
        <w:t xml:space="preserve">Závěrečný účet </w:t>
      </w:r>
      <w:r>
        <w:rPr>
          <w:sz w:val="56"/>
          <w:szCs w:val="56"/>
        </w:rPr>
        <w:t>obce Nahošovice</w:t>
      </w:r>
    </w:p>
    <w:p w14:paraId="0314BBA5" w14:textId="5DFEEEB0" w:rsidR="00005235" w:rsidRPr="00CE7BC3" w:rsidRDefault="00005235" w:rsidP="006F67ED">
      <w:pPr>
        <w:pStyle w:val="Nadpis2"/>
        <w:spacing w:before="0" w:after="0"/>
        <w:jc w:val="center"/>
        <w:rPr>
          <w:sz w:val="56"/>
          <w:szCs w:val="56"/>
        </w:rPr>
      </w:pPr>
      <w:r w:rsidRPr="00CE7BC3">
        <w:rPr>
          <w:sz w:val="56"/>
          <w:szCs w:val="56"/>
        </w:rPr>
        <w:t xml:space="preserve"> za rok 20</w:t>
      </w:r>
      <w:r>
        <w:rPr>
          <w:sz w:val="56"/>
          <w:szCs w:val="56"/>
        </w:rPr>
        <w:t>1</w:t>
      </w:r>
      <w:r w:rsidR="00AE3256">
        <w:rPr>
          <w:sz w:val="56"/>
          <w:szCs w:val="56"/>
        </w:rPr>
        <w:t>9</w:t>
      </w:r>
    </w:p>
    <w:p w14:paraId="4D6F5539" w14:textId="77777777" w:rsidR="00005235" w:rsidRPr="00FE7BC5" w:rsidRDefault="00005235" w:rsidP="00005235">
      <w:pPr>
        <w:jc w:val="center"/>
        <w:rPr>
          <w:i/>
          <w:sz w:val="22"/>
          <w:szCs w:val="56"/>
        </w:rPr>
      </w:pPr>
      <w:r w:rsidRPr="00FE7BC5">
        <w:rPr>
          <w:i/>
          <w:sz w:val="28"/>
          <w:szCs w:val="56"/>
        </w:rPr>
        <w:t>(zpracovaný na základě zákona č. 250/2000 Sb., o rozpočtových pravidlech územních rozpočtů, ve znění pozdějších předpisů)</w:t>
      </w:r>
    </w:p>
    <w:p w14:paraId="432552F6" w14:textId="77777777" w:rsidR="00005235" w:rsidRPr="00FE7BC5" w:rsidRDefault="00005235" w:rsidP="00005235">
      <w:pPr>
        <w:rPr>
          <w:b/>
          <w:i/>
          <w:sz w:val="22"/>
          <w:szCs w:val="28"/>
        </w:rPr>
      </w:pPr>
    </w:p>
    <w:p w14:paraId="09EC7D63" w14:textId="77777777" w:rsidR="00005235" w:rsidRPr="00FE7BC5" w:rsidRDefault="00005235" w:rsidP="00005235">
      <w:pPr>
        <w:rPr>
          <w:b/>
          <w:sz w:val="22"/>
          <w:szCs w:val="28"/>
        </w:rPr>
      </w:pPr>
    </w:p>
    <w:p w14:paraId="50930685" w14:textId="77777777" w:rsidR="00005235" w:rsidRDefault="00005235" w:rsidP="00005235">
      <w:pPr>
        <w:rPr>
          <w:b/>
          <w:szCs w:val="28"/>
        </w:rPr>
      </w:pPr>
    </w:p>
    <w:p w14:paraId="336E0810" w14:textId="77777777" w:rsidR="00005235" w:rsidRPr="006C6A9E" w:rsidRDefault="00005235" w:rsidP="00005235">
      <w:pPr>
        <w:rPr>
          <w:b/>
          <w:i/>
          <w:sz w:val="32"/>
          <w:szCs w:val="28"/>
        </w:rPr>
      </w:pPr>
    </w:p>
    <w:p w14:paraId="1F382F4C" w14:textId="77777777" w:rsidR="00005235" w:rsidRPr="00FE7BC5" w:rsidRDefault="00005235" w:rsidP="00005235">
      <w:pPr>
        <w:rPr>
          <w:i/>
          <w:sz w:val="26"/>
          <w:szCs w:val="26"/>
        </w:rPr>
      </w:pPr>
      <w:proofErr w:type="gramStart"/>
      <w:r w:rsidRPr="00FE7BC5">
        <w:rPr>
          <w:i/>
          <w:sz w:val="26"/>
          <w:szCs w:val="26"/>
        </w:rPr>
        <w:t xml:space="preserve">Sídlo:   </w:t>
      </w:r>
      <w:proofErr w:type="gramEnd"/>
      <w:r w:rsidRPr="00FE7BC5">
        <w:rPr>
          <w:i/>
          <w:sz w:val="26"/>
          <w:szCs w:val="26"/>
        </w:rPr>
        <w:t xml:space="preserve">                                      751 14 Dřevohostice, Nahošovice 39</w:t>
      </w:r>
    </w:p>
    <w:p w14:paraId="497B3626" w14:textId="77777777" w:rsidR="00005235" w:rsidRPr="00FE7BC5" w:rsidRDefault="00005235" w:rsidP="00005235">
      <w:pPr>
        <w:rPr>
          <w:i/>
          <w:sz w:val="26"/>
          <w:szCs w:val="26"/>
        </w:rPr>
      </w:pPr>
    </w:p>
    <w:p w14:paraId="16D92AD8" w14:textId="77777777" w:rsidR="00005235" w:rsidRPr="00FE7BC5" w:rsidRDefault="00005235" w:rsidP="00005235">
      <w:pPr>
        <w:rPr>
          <w:i/>
          <w:sz w:val="26"/>
          <w:szCs w:val="26"/>
        </w:rPr>
      </w:pPr>
      <w:r w:rsidRPr="00FE7BC5">
        <w:rPr>
          <w:i/>
          <w:sz w:val="26"/>
          <w:szCs w:val="26"/>
        </w:rPr>
        <w:t xml:space="preserve">Telefonické spojení:                     </w:t>
      </w:r>
    </w:p>
    <w:p w14:paraId="244D6E8C" w14:textId="77777777" w:rsidR="00005235" w:rsidRPr="00FE7BC5" w:rsidRDefault="00005235" w:rsidP="00005235">
      <w:pPr>
        <w:rPr>
          <w:i/>
          <w:sz w:val="26"/>
          <w:szCs w:val="26"/>
        </w:rPr>
      </w:pPr>
      <w:r w:rsidRPr="00FE7BC5">
        <w:rPr>
          <w:i/>
          <w:sz w:val="26"/>
          <w:szCs w:val="26"/>
        </w:rPr>
        <w:t>Starostka obce                           602 511 460</w:t>
      </w:r>
    </w:p>
    <w:p w14:paraId="4996AEAD" w14:textId="77777777" w:rsidR="00005235" w:rsidRPr="00FE7BC5" w:rsidRDefault="00005235" w:rsidP="00005235">
      <w:pPr>
        <w:rPr>
          <w:i/>
          <w:sz w:val="26"/>
          <w:szCs w:val="26"/>
        </w:rPr>
      </w:pPr>
      <w:r w:rsidRPr="00FE7BC5">
        <w:rPr>
          <w:i/>
          <w:sz w:val="26"/>
          <w:szCs w:val="26"/>
        </w:rPr>
        <w:t>účetní                                         608 076 082</w:t>
      </w:r>
    </w:p>
    <w:p w14:paraId="34B7F711" w14:textId="77777777" w:rsidR="00005235" w:rsidRPr="00FE7BC5" w:rsidRDefault="00005235" w:rsidP="00005235">
      <w:pPr>
        <w:rPr>
          <w:i/>
          <w:sz w:val="26"/>
          <w:szCs w:val="26"/>
        </w:rPr>
      </w:pPr>
    </w:p>
    <w:p w14:paraId="108E2750" w14:textId="77777777" w:rsidR="00005235" w:rsidRPr="00FE7BC5" w:rsidRDefault="00005235" w:rsidP="00005235">
      <w:pPr>
        <w:rPr>
          <w:i/>
          <w:sz w:val="26"/>
          <w:szCs w:val="26"/>
        </w:rPr>
      </w:pPr>
      <w:proofErr w:type="gramStart"/>
      <w:r w:rsidRPr="00FE7BC5">
        <w:rPr>
          <w:i/>
          <w:sz w:val="26"/>
          <w:szCs w:val="26"/>
        </w:rPr>
        <w:t xml:space="preserve">email:   </w:t>
      </w:r>
      <w:proofErr w:type="gramEnd"/>
      <w:r w:rsidRPr="00FE7BC5">
        <w:rPr>
          <w:i/>
          <w:sz w:val="26"/>
          <w:szCs w:val="26"/>
        </w:rPr>
        <w:t xml:space="preserve">                                      ou@nahosovice.cz</w:t>
      </w:r>
    </w:p>
    <w:p w14:paraId="3886DD43" w14:textId="77777777" w:rsidR="00005235" w:rsidRPr="00FE7BC5" w:rsidRDefault="00005235" w:rsidP="00005235">
      <w:pPr>
        <w:rPr>
          <w:i/>
          <w:sz w:val="26"/>
          <w:szCs w:val="26"/>
        </w:rPr>
      </w:pPr>
    </w:p>
    <w:p w14:paraId="28E32BD5" w14:textId="77777777" w:rsidR="00005235" w:rsidRPr="00FE7BC5" w:rsidRDefault="00005235" w:rsidP="00005235">
      <w:pPr>
        <w:rPr>
          <w:i/>
          <w:sz w:val="26"/>
          <w:szCs w:val="26"/>
        </w:rPr>
      </w:pPr>
      <w:r w:rsidRPr="00FE7BC5">
        <w:rPr>
          <w:i/>
          <w:sz w:val="26"/>
          <w:szCs w:val="26"/>
        </w:rPr>
        <w:t xml:space="preserve">Webové </w:t>
      </w:r>
      <w:proofErr w:type="gramStart"/>
      <w:r w:rsidRPr="00FE7BC5">
        <w:rPr>
          <w:i/>
          <w:sz w:val="26"/>
          <w:szCs w:val="26"/>
        </w:rPr>
        <w:t xml:space="preserve">stránky:   </w:t>
      </w:r>
      <w:proofErr w:type="gramEnd"/>
      <w:r w:rsidRPr="00FE7BC5">
        <w:rPr>
          <w:i/>
          <w:sz w:val="26"/>
          <w:szCs w:val="26"/>
        </w:rPr>
        <w:t xml:space="preserve">                     www.</w:t>
      </w:r>
      <w:proofErr w:type="spellStart"/>
      <w:r w:rsidRPr="00FE7BC5">
        <w:rPr>
          <w:i/>
          <w:sz w:val="26"/>
          <w:szCs w:val="26"/>
        </w:rPr>
        <w:t>nahosovice</w:t>
      </w:r>
      <w:proofErr w:type="spellEnd"/>
      <w:r w:rsidRPr="00FE7BC5">
        <w:rPr>
          <w:i/>
          <w:sz w:val="26"/>
          <w:szCs w:val="26"/>
        </w:rPr>
        <w:t>..</w:t>
      </w:r>
      <w:proofErr w:type="spellStart"/>
      <w:r w:rsidRPr="00FE7BC5">
        <w:rPr>
          <w:i/>
          <w:sz w:val="26"/>
          <w:szCs w:val="26"/>
        </w:rPr>
        <w:t>cz</w:t>
      </w:r>
      <w:proofErr w:type="spellEnd"/>
    </w:p>
    <w:p w14:paraId="2E1551B6" w14:textId="77777777" w:rsidR="00005235" w:rsidRPr="00FE7BC5" w:rsidRDefault="00005235" w:rsidP="00005235">
      <w:pPr>
        <w:rPr>
          <w:i/>
          <w:sz w:val="26"/>
          <w:szCs w:val="26"/>
        </w:rPr>
      </w:pPr>
    </w:p>
    <w:p w14:paraId="02EC89F7" w14:textId="77777777" w:rsidR="00005235" w:rsidRPr="00FE7BC5" w:rsidRDefault="00005235" w:rsidP="00005235">
      <w:pPr>
        <w:rPr>
          <w:i/>
          <w:sz w:val="26"/>
          <w:szCs w:val="26"/>
        </w:rPr>
      </w:pPr>
      <w:r w:rsidRPr="00FE7BC5">
        <w:rPr>
          <w:i/>
          <w:sz w:val="26"/>
          <w:szCs w:val="26"/>
        </w:rPr>
        <w:t xml:space="preserve">Bankovní </w:t>
      </w:r>
      <w:proofErr w:type="gramStart"/>
      <w:r w:rsidRPr="00FE7BC5">
        <w:rPr>
          <w:i/>
          <w:sz w:val="26"/>
          <w:szCs w:val="26"/>
        </w:rPr>
        <w:t xml:space="preserve">spojení:   </w:t>
      </w:r>
      <w:proofErr w:type="gramEnd"/>
      <w:r w:rsidRPr="00FE7BC5">
        <w:rPr>
          <w:i/>
          <w:sz w:val="26"/>
          <w:szCs w:val="26"/>
        </w:rPr>
        <w:t xml:space="preserve">                   Základní běžný účet u České spořitelny, a.s. Přerov</w:t>
      </w:r>
    </w:p>
    <w:p w14:paraId="477569D9" w14:textId="77777777" w:rsidR="00005235" w:rsidRPr="00FE7BC5" w:rsidRDefault="00005235" w:rsidP="00005235">
      <w:pPr>
        <w:rPr>
          <w:i/>
          <w:sz w:val="26"/>
          <w:szCs w:val="26"/>
        </w:rPr>
      </w:pPr>
      <w:r w:rsidRPr="00FE7BC5">
        <w:rPr>
          <w:i/>
          <w:sz w:val="26"/>
          <w:szCs w:val="26"/>
        </w:rPr>
        <w:t xml:space="preserve">                                                   </w:t>
      </w:r>
      <w:proofErr w:type="spellStart"/>
      <w:r w:rsidRPr="00FE7BC5">
        <w:rPr>
          <w:i/>
          <w:sz w:val="26"/>
          <w:szCs w:val="26"/>
        </w:rPr>
        <w:t>č.ú</w:t>
      </w:r>
      <w:proofErr w:type="spellEnd"/>
      <w:r w:rsidRPr="00FE7BC5">
        <w:rPr>
          <w:i/>
          <w:sz w:val="26"/>
          <w:szCs w:val="26"/>
        </w:rPr>
        <w:t>. 1882970379//0800</w:t>
      </w:r>
    </w:p>
    <w:p w14:paraId="7E6A8E9C" w14:textId="77777777" w:rsidR="00005235" w:rsidRPr="00FE7BC5" w:rsidRDefault="00005235" w:rsidP="00005235">
      <w:pPr>
        <w:rPr>
          <w:i/>
          <w:sz w:val="26"/>
          <w:szCs w:val="26"/>
        </w:rPr>
      </w:pPr>
      <w:r w:rsidRPr="00FE7BC5">
        <w:rPr>
          <w:i/>
          <w:sz w:val="26"/>
          <w:szCs w:val="26"/>
        </w:rPr>
        <w:tab/>
      </w:r>
      <w:r w:rsidRPr="00FE7BC5">
        <w:rPr>
          <w:i/>
          <w:sz w:val="26"/>
          <w:szCs w:val="26"/>
        </w:rPr>
        <w:tab/>
      </w:r>
      <w:r w:rsidRPr="00FE7BC5">
        <w:rPr>
          <w:i/>
          <w:sz w:val="26"/>
          <w:szCs w:val="26"/>
        </w:rPr>
        <w:tab/>
      </w:r>
      <w:r w:rsidRPr="00FE7BC5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</w:t>
      </w:r>
      <w:r w:rsidRPr="00FE7BC5">
        <w:rPr>
          <w:i/>
          <w:sz w:val="26"/>
          <w:szCs w:val="26"/>
        </w:rPr>
        <w:t>Česká národní banka, pobočka Brno</w:t>
      </w:r>
    </w:p>
    <w:p w14:paraId="58EDF347" w14:textId="77777777" w:rsidR="00005235" w:rsidRPr="00FE7BC5" w:rsidRDefault="00005235" w:rsidP="00005235">
      <w:pPr>
        <w:rPr>
          <w:i/>
          <w:sz w:val="26"/>
          <w:szCs w:val="26"/>
        </w:rPr>
      </w:pPr>
      <w:r w:rsidRPr="00FE7BC5">
        <w:rPr>
          <w:i/>
          <w:sz w:val="26"/>
          <w:szCs w:val="26"/>
        </w:rPr>
        <w:t xml:space="preserve">                                                  </w:t>
      </w:r>
      <w:proofErr w:type="spellStart"/>
      <w:r w:rsidRPr="00FE7BC5">
        <w:rPr>
          <w:i/>
          <w:sz w:val="26"/>
          <w:szCs w:val="26"/>
        </w:rPr>
        <w:t>č.ú</w:t>
      </w:r>
      <w:proofErr w:type="spellEnd"/>
      <w:r w:rsidRPr="00FE7BC5">
        <w:rPr>
          <w:i/>
          <w:sz w:val="26"/>
          <w:szCs w:val="26"/>
        </w:rPr>
        <w:t>. 94-6811701/0710</w:t>
      </w:r>
    </w:p>
    <w:p w14:paraId="3B9AC754" w14:textId="77777777" w:rsidR="00005235" w:rsidRPr="00FE7BC5" w:rsidRDefault="00005235" w:rsidP="00005235">
      <w:pPr>
        <w:rPr>
          <w:i/>
          <w:szCs w:val="28"/>
        </w:rPr>
      </w:pPr>
      <w:r w:rsidRPr="00FE7BC5">
        <w:rPr>
          <w:i/>
          <w:szCs w:val="28"/>
        </w:rPr>
        <w:t xml:space="preserve">    </w:t>
      </w:r>
    </w:p>
    <w:p w14:paraId="3BDDC7DE" w14:textId="77777777" w:rsidR="00005235" w:rsidRPr="00FE7BC5" w:rsidRDefault="00005235" w:rsidP="00005235">
      <w:pPr>
        <w:rPr>
          <w:sz w:val="22"/>
          <w:szCs w:val="28"/>
        </w:rPr>
      </w:pPr>
      <w:r w:rsidRPr="00FE7BC5">
        <w:rPr>
          <w:sz w:val="22"/>
          <w:szCs w:val="28"/>
        </w:rPr>
        <w:t xml:space="preserve">                                                   </w:t>
      </w:r>
    </w:p>
    <w:p w14:paraId="46496E22" w14:textId="77777777" w:rsidR="00005235" w:rsidRDefault="00005235" w:rsidP="00005235">
      <w:pPr>
        <w:rPr>
          <w:szCs w:val="28"/>
        </w:rPr>
      </w:pPr>
    </w:p>
    <w:p w14:paraId="0A12EA11" w14:textId="77777777" w:rsidR="00005235" w:rsidRDefault="00005235" w:rsidP="00005235">
      <w:pPr>
        <w:rPr>
          <w:szCs w:val="28"/>
        </w:rPr>
      </w:pPr>
    </w:p>
    <w:p w14:paraId="12AA4E3E" w14:textId="77777777" w:rsidR="00005235" w:rsidRDefault="00005235" w:rsidP="00005235">
      <w:pPr>
        <w:rPr>
          <w:szCs w:val="28"/>
        </w:rPr>
      </w:pPr>
    </w:p>
    <w:p w14:paraId="2A885F9D" w14:textId="77777777" w:rsidR="00005235" w:rsidRDefault="00005235" w:rsidP="00005235">
      <w:pPr>
        <w:rPr>
          <w:szCs w:val="28"/>
        </w:rPr>
      </w:pPr>
    </w:p>
    <w:p w14:paraId="4CC8E1A0" w14:textId="77777777" w:rsidR="00005235" w:rsidRPr="00FE7BC5" w:rsidRDefault="00005235" w:rsidP="00005235">
      <w:pPr>
        <w:rPr>
          <w:b/>
          <w:i/>
          <w:sz w:val="28"/>
          <w:szCs w:val="26"/>
        </w:rPr>
      </w:pPr>
      <w:r w:rsidRPr="00FE7BC5">
        <w:rPr>
          <w:b/>
          <w:i/>
          <w:sz w:val="28"/>
          <w:szCs w:val="26"/>
        </w:rPr>
        <w:t>Zastupitelstvo obce:</w:t>
      </w:r>
    </w:p>
    <w:p w14:paraId="51849DED" w14:textId="77777777" w:rsidR="00005235" w:rsidRDefault="00005235" w:rsidP="00005235">
      <w:pPr>
        <w:rPr>
          <w:sz w:val="28"/>
          <w:szCs w:val="26"/>
        </w:rPr>
      </w:pPr>
    </w:p>
    <w:p w14:paraId="67AB6F07" w14:textId="77777777" w:rsidR="00005235" w:rsidRPr="009A424C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9A424C">
        <w:rPr>
          <w:sz w:val="26"/>
          <w:szCs w:val="26"/>
        </w:rPr>
        <w:t>Jana Pecháčková                      starostka</w:t>
      </w:r>
    </w:p>
    <w:p w14:paraId="36CF48E5" w14:textId="77777777" w:rsidR="00005235" w:rsidRPr="009A424C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9A424C">
        <w:rPr>
          <w:sz w:val="26"/>
          <w:szCs w:val="26"/>
        </w:rPr>
        <w:t>Josef Jančík                              místostarosta</w:t>
      </w:r>
    </w:p>
    <w:p w14:paraId="492C3B81" w14:textId="77777777" w:rsidR="00005235" w:rsidRPr="009A424C" w:rsidRDefault="00005235" w:rsidP="0000523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Antonín Černý </w:t>
      </w:r>
      <w:r w:rsidRPr="009A424C">
        <w:rPr>
          <w:sz w:val="26"/>
          <w:szCs w:val="26"/>
        </w:rPr>
        <w:t xml:space="preserve">                        člen ZO</w:t>
      </w:r>
    </w:p>
    <w:p w14:paraId="40F39430" w14:textId="77777777" w:rsidR="00005235" w:rsidRPr="009A424C" w:rsidRDefault="00005235" w:rsidP="0000523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Mgr. Andrea </w:t>
      </w:r>
      <w:proofErr w:type="spellStart"/>
      <w:r>
        <w:rPr>
          <w:sz w:val="26"/>
          <w:szCs w:val="26"/>
        </w:rPr>
        <w:t>Blaťáková</w:t>
      </w:r>
      <w:proofErr w:type="spellEnd"/>
      <w:r>
        <w:rPr>
          <w:sz w:val="26"/>
          <w:szCs w:val="26"/>
        </w:rPr>
        <w:t xml:space="preserve">    </w:t>
      </w:r>
      <w:r w:rsidRPr="009A424C">
        <w:rPr>
          <w:sz w:val="26"/>
          <w:szCs w:val="26"/>
        </w:rPr>
        <w:t xml:space="preserve">      člen ZO</w:t>
      </w:r>
    </w:p>
    <w:p w14:paraId="5B88C47C" w14:textId="77777777" w:rsidR="00005235" w:rsidRPr="009A424C" w:rsidRDefault="00005235" w:rsidP="0000523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Jannis </w:t>
      </w:r>
      <w:proofErr w:type="spellStart"/>
      <w:r>
        <w:rPr>
          <w:sz w:val="26"/>
          <w:szCs w:val="26"/>
        </w:rPr>
        <w:t>Isakidis</w:t>
      </w:r>
      <w:proofErr w:type="spellEnd"/>
      <w:r w:rsidRPr="009A424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</w:t>
      </w:r>
      <w:r w:rsidRPr="009A424C">
        <w:rPr>
          <w:sz w:val="26"/>
          <w:szCs w:val="26"/>
        </w:rPr>
        <w:t xml:space="preserve">     člen ZO</w:t>
      </w:r>
    </w:p>
    <w:p w14:paraId="28E6BB17" w14:textId="77777777" w:rsidR="00005235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9A424C">
        <w:rPr>
          <w:sz w:val="26"/>
          <w:szCs w:val="26"/>
        </w:rPr>
        <w:t xml:space="preserve">Ondřej Gajdošík                      člen ZO  </w:t>
      </w:r>
    </w:p>
    <w:p w14:paraId="36A4265E" w14:textId="77777777" w:rsidR="00005235" w:rsidRPr="009A424C" w:rsidRDefault="00005235" w:rsidP="0000523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Petr Štěpánek                          člen ZO</w:t>
      </w:r>
      <w:r w:rsidRPr="009A424C">
        <w:rPr>
          <w:sz w:val="26"/>
          <w:szCs w:val="26"/>
        </w:rPr>
        <w:t xml:space="preserve">  </w:t>
      </w:r>
    </w:p>
    <w:p w14:paraId="5260A2CA" w14:textId="77777777" w:rsidR="00005235" w:rsidRPr="009A424C" w:rsidRDefault="00005235" w:rsidP="00005235">
      <w:pPr>
        <w:ind w:left="360"/>
        <w:rPr>
          <w:sz w:val="26"/>
          <w:szCs w:val="26"/>
        </w:rPr>
      </w:pPr>
    </w:p>
    <w:p w14:paraId="6051F387" w14:textId="77777777" w:rsidR="00005235" w:rsidRPr="009A424C" w:rsidRDefault="00005235" w:rsidP="00005235">
      <w:pPr>
        <w:ind w:left="720"/>
        <w:rPr>
          <w:sz w:val="26"/>
          <w:szCs w:val="26"/>
        </w:rPr>
      </w:pPr>
    </w:p>
    <w:p w14:paraId="42F85B35" w14:textId="77777777" w:rsidR="00005235" w:rsidRPr="006C6A9E" w:rsidRDefault="00005235" w:rsidP="00005235">
      <w:pPr>
        <w:rPr>
          <w:szCs w:val="28"/>
        </w:rPr>
      </w:pPr>
      <w:r>
        <w:rPr>
          <w:szCs w:val="28"/>
        </w:rPr>
        <w:t xml:space="preserve">                                            </w:t>
      </w:r>
    </w:p>
    <w:p w14:paraId="4CCFDFF0" w14:textId="77777777" w:rsidR="00005235" w:rsidRDefault="00005235" w:rsidP="00005235">
      <w:pPr>
        <w:rPr>
          <w:b/>
          <w:i/>
          <w:sz w:val="32"/>
          <w:szCs w:val="28"/>
        </w:rPr>
      </w:pPr>
    </w:p>
    <w:p w14:paraId="5DCED24D" w14:textId="77777777" w:rsidR="00005235" w:rsidRDefault="00005235" w:rsidP="00005235">
      <w:pPr>
        <w:rPr>
          <w:b/>
          <w:i/>
          <w:sz w:val="32"/>
          <w:szCs w:val="28"/>
        </w:rPr>
      </w:pPr>
    </w:p>
    <w:p w14:paraId="6266C530" w14:textId="77777777" w:rsidR="00005235" w:rsidRDefault="00005235" w:rsidP="00005235">
      <w:pPr>
        <w:pStyle w:val="Nadpis2"/>
        <w:rPr>
          <w:sz w:val="24"/>
          <w:szCs w:val="24"/>
        </w:rPr>
      </w:pPr>
      <w:r>
        <w:rPr>
          <w:sz w:val="24"/>
          <w:szCs w:val="24"/>
        </w:rPr>
        <w:t>Finanční výbor</w:t>
      </w:r>
    </w:p>
    <w:p w14:paraId="1BA7ADE3" w14:textId="77777777" w:rsidR="00005235" w:rsidRPr="00FE7BC5" w:rsidRDefault="00005235" w:rsidP="00005235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18"/>
        </w:rPr>
      </w:pPr>
      <w:r w:rsidRPr="00FE7BC5">
        <w:rPr>
          <w:rFonts w:ascii="Tahoma" w:hAnsi="Tahoma" w:cs="Tahoma"/>
          <w:color w:val="000000"/>
          <w:sz w:val="22"/>
          <w:szCs w:val="18"/>
        </w:rPr>
        <w:t xml:space="preserve">předseda: </w:t>
      </w:r>
      <w:r>
        <w:rPr>
          <w:rFonts w:ascii="Tahoma" w:hAnsi="Tahoma" w:cs="Tahoma"/>
          <w:color w:val="000000"/>
          <w:sz w:val="22"/>
          <w:szCs w:val="18"/>
        </w:rPr>
        <w:t>Antonín Černý</w:t>
      </w:r>
    </w:p>
    <w:p w14:paraId="0AC6A314" w14:textId="0594AFC1" w:rsidR="00005235" w:rsidRPr="00FE7BC5" w:rsidRDefault="00005235" w:rsidP="00005235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18"/>
        </w:rPr>
      </w:pPr>
      <w:proofErr w:type="gramStart"/>
      <w:r w:rsidRPr="00FE7BC5">
        <w:rPr>
          <w:rFonts w:ascii="Tahoma" w:hAnsi="Tahoma" w:cs="Tahoma"/>
          <w:color w:val="000000"/>
          <w:sz w:val="22"/>
          <w:szCs w:val="18"/>
        </w:rPr>
        <w:t xml:space="preserve">členové:   </w:t>
      </w:r>
      <w:proofErr w:type="gramEnd"/>
      <w:r>
        <w:rPr>
          <w:rFonts w:ascii="Tahoma" w:hAnsi="Tahoma" w:cs="Tahoma"/>
          <w:color w:val="000000"/>
          <w:sz w:val="22"/>
          <w:szCs w:val="18"/>
        </w:rPr>
        <w:t>Jan</w:t>
      </w:r>
      <w:r w:rsidR="001674AD">
        <w:rPr>
          <w:rFonts w:ascii="Tahoma" w:hAnsi="Tahoma" w:cs="Tahoma"/>
          <w:color w:val="000000"/>
          <w:sz w:val="22"/>
          <w:szCs w:val="18"/>
        </w:rPr>
        <w:t>n</w:t>
      </w:r>
      <w:r>
        <w:rPr>
          <w:rFonts w:ascii="Tahoma" w:hAnsi="Tahoma" w:cs="Tahoma"/>
          <w:color w:val="000000"/>
          <w:sz w:val="22"/>
          <w:szCs w:val="18"/>
        </w:rPr>
        <w:t xml:space="preserve">is </w:t>
      </w:r>
      <w:proofErr w:type="spellStart"/>
      <w:r>
        <w:rPr>
          <w:rFonts w:ascii="Tahoma" w:hAnsi="Tahoma" w:cs="Tahoma"/>
          <w:color w:val="000000"/>
          <w:sz w:val="22"/>
          <w:szCs w:val="18"/>
        </w:rPr>
        <w:t>Isakidis</w:t>
      </w:r>
      <w:proofErr w:type="spellEnd"/>
      <w:r>
        <w:rPr>
          <w:rFonts w:ascii="Tahoma" w:hAnsi="Tahoma" w:cs="Tahoma"/>
          <w:color w:val="000000"/>
          <w:sz w:val="22"/>
          <w:szCs w:val="18"/>
        </w:rPr>
        <w:t>, Pavel Jakubec</w:t>
      </w:r>
      <w:r w:rsidR="000226F2">
        <w:rPr>
          <w:rFonts w:ascii="Tahoma" w:hAnsi="Tahoma" w:cs="Tahoma"/>
          <w:color w:val="000000"/>
          <w:sz w:val="22"/>
          <w:szCs w:val="18"/>
        </w:rPr>
        <w:t xml:space="preserve"> st.</w:t>
      </w:r>
    </w:p>
    <w:p w14:paraId="016ADFEE" w14:textId="77777777" w:rsidR="00005235" w:rsidRDefault="00005235" w:rsidP="00005235">
      <w:pPr>
        <w:pStyle w:val="Nadpis2"/>
        <w:rPr>
          <w:rFonts w:ascii="Tahoma" w:hAnsi="Tahoma" w:cs="Tahoma"/>
          <w:color w:val="CC3333"/>
          <w:sz w:val="24"/>
          <w:szCs w:val="24"/>
        </w:rPr>
      </w:pPr>
      <w:r>
        <w:rPr>
          <w:sz w:val="24"/>
          <w:szCs w:val="24"/>
        </w:rPr>
        <w:t>Kontrolní výbor</w:t>
      </w:r>
    </w:p>
    <w:p w14:paraId="7C1D60A2" w14:textId="77777777" w:rsidR="00005235" w:rsidRPr="00FE7BC5" w:rsidRDefault="00005235" w:rsidP="00005235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18"/>
        </w:rPr>
      </w:pPr>
      <w:r w:rsidRPr="00FE7BC5">
        <w:rPr>
          <w:rFonts w:ascii="Tahoma" w:hAnsi="Tahoma" w:cs="Tahoma"/>
          <w:color w:val="000000"/>
          <w:sz w:val="22"/>
          <w:szCs w:val="18"/>
        </w:rPr>
        <w:t>předseda:</w:t>
      </w:r>
      <w:r>
        <w:rPr>
          <w:rFonts w:ascii="Tahoma" w:hAnsi="Tahoma" w:cs="Tahoma"/>
          <w:color w:val="000000"/>
          <w:sz w:val="22"/>
          <w:szCs w:val="18"/>
        </w:rPr>
        <w:t xml:space="preserve"> Mgr. Andrea </w:t>
      </w:r>
      <w:proofErr w:type="spellStart"/>
      <w:r>
        <w:rPr>
          <w:rFonts w:ascii="Tahoma" w:hAnsi="Tahoma" w:cs="Tahoma"/>
          <w:color w:val="000000"/>
          <w:sz w:val="22"/>
          <w:szCs w:val="18"/>
        </w:rPr>
        <w:t>Blaťáková</w:t>
      </w:r>
      <w:proofErr w:type="spellEnd"/>
    </w:p>
    <w:p w14:paraId="0E112962" w14:textId="77777777" w:rsidR="00005235" w:rsidRPr="00FE7BC5" w:rsidRDefault="00005235" w:rsidP="00005235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18"/>
        </w:rPr>
      </w:pPr>
      <w:proofErr w:type="gramStart"/>
      <w:r w:rsidRPr="00FE7BC5">
        <w:rPr>
          <w:rFonts w:ascii="Tahoma" w:hAnsi="Tahoma" w:cs="Tahoma"/>
          <w:color w:val="000000"/>
          <w:sz w:val="22"/>
          <w:szCs w:val="18"/>
        </w:rPr>
        <w:t>členové:   </w:t>
      </w:r>
      <w:proofErr w:type="gramEnd"/>
      <w:r>
        <w:rPr>
          <w:rFonts w:ascii="Tahoma" w:hAnsi="Tahoma" w:cs="Tahoma"/>
          <w:color w:val="000000"/>
          <w:sz w:val="22"/>
          <w:szCs w:val="18"/>
        </w:rPr>
        <w:t xml:space="preserve">Josef </w:t>
      </w:r>
      <w:proofErr w:type="spellStart"/>
      <w:r>
        <w:rPr>
          <w:rFonts w:ascii="Tahoma" w:hAnsi="Tahoma" w:cs="Tahoma"/>
          <w:color w:val="000000"/>
          <w:sz w:val="22"/>
          <w:szCs w:val="18"/>
        </w:rPr>
        <w:t>Sehnálek</w:t>
      </w:r>
      <w:proofErr w:type="spellEnd"/>
      <w:r>
        <w:rPr>
          <w:rFonts w:ascii="Tahoma" w:hAnsi="Tahoma" w:cs="Tahoma"/>
          <w:color w:val="000000"/>
          <w:sz w:val="22"/>
          <w:szCs w:val="18"/>
        </w:rPr>
        <w:t>, Jaroslav Dohnal</w:t>
      </w:r>
    </w:p>
    <w:p w14:paraId="436D3D4A" w14:textId="77777777" w:rsidR="00005235" w:rsidRDefault="00005235" w:rsidP="00005235">
      <w:pPr>
        <w:pStyle w:val="Nadpis2"/>
        <w:rPr>
          <w:rFonts w:ascii="Tahoma" w:hAnsi="Tahoma" w:cs="Tahoma"/>
          <w:color w:val="CC3333"/>
          <w:sz w:val="24"/>
          <w:szCs w:val="24"/>
        </w:rPr>
      </w:pPr>
      <w:r>
        <w:rPr>
          <w:sz w:val="24"/>
          <w:szCs w:val="24"/>
        </w:rPr>
        <w:t>Kronikář</w:t>
      </w:r>
    </w:p>
    <w:p w14:paraId="50D50B8F" w14:textId="77777777" w:rsidR="00005235" w:rsidRPr="00FE7BC5" w:rsidRDefault="00005235" w:rsidP="00005235">
      <w:pPr>
        <w:numPr>
          <w:ilvl w:val="0"/>
          <w:numId w:val="7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18"/>
        </w:rPr>
      </w:pPr>
      <w:r w:rsidRPr="00FE7BC5">
        <w:rPr>
          <w:rFonts w:ascii="Tahoma" w:hAnsi="Tahoma" w:cs="Tahoma"/>
          <w:color w:val="000000"/>
          <w:sz w:val="22"/>
          <w:szCs w:val="18"/>
        </w:rPr>
        <w:t xml:space="preserve">Josef </w:t>
      </w:r>
      <w:proofErr w:type="spellStart"/>
      <w:r w:rsidRPr="00FE7BC5">
        <w:rPr>
          <w:rFonts w:ascii="Tahoma" w:hAnsi="Tahoma" w:cs="Tahoma"/>
          <w:color w:val="000000"/>
          <w:sz w:val="22"/>
          <w:szCs w:val="18"/>
        </w:rPr>
        <w:t>Sehnálek</w:t>
      </w:r>
      <w:proofErr w:type="spellEnd"/>
    </w:p>
    <w:p w14:paraId="18295853" w14:textId="77777777" w:rsidR="00005235" w:rsidRPr="008764A7" w:rsidRDefault="00005235" w:rsidP="00005235">
      <w:pPr>
        <w:pStyle w:val="Nadpis2"/>
        <w:rPr>
          <w:sz w:val="24"/>
          <w:szCs w:val="24"/>
        </w:rPr>
      </w:pPr>
      <w:r w:rsidRPr="008764A7">
        <w:rPr>
          <w:sz w:val="24"/>
          <w:szCs w:val="24"/>
        </w:rPr>
        <w:t>Zaměstnanci obce:</w:t>
      </w:r>
    </w:p>
    <w:p w14:paraId="052E26CC" w14:textId="77777777" w:rsidR="00005235" w:rsidRPr="00FE7BC5" w:rsidRDefault="00005235" w:rsidP="00005235">
      <w:pPr>
        <w:numPr>
          <w:ilvl w:val="0"/>
          <w:numId w:val="8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18"/>
        </w:rPr>
      </w:pPr>
      <w:r w:rsidRPr="00FE7BC5">
        <w:rPr>
          <w:rFonts w:ascii="Tahoma" w:hAnsi="Tahoma" w:cs="Tahoma"/>
          <w:color w:val="000000"/>
          <w:sz w:val="22"/>
          <w:szCs w:val="18"/>
        </w:rPr>
        <w:t>Hlavní pracovní poměr: 1 osoba</w:t>
      </w:r>
    </w:p>
    <w:p w14:paraId="56930DE4" w14:textId="77777777" w:rsidR="00005235" w:rsidRDefault="00005235" w:rsidP="00005235">
      <w:pPr>
        <w:rPr>
          <w:b/>
          <w:sz w:val="32"/>
          <w:szCs w:val="28"/>
        </w:rPr>
      </w:pPr>
    </w:p>
    <w:p w14:paraId="6288BCFE" w14:textId="5F29BDB0" w:rsidR="00005235" w:rsidRPr="00FE7BC5" w:rsidRDefault="00005235" w:rsidP="00005235">
      <w:pPr>
        <w:rPr>
          <w:b/>
          <w:sz w:val="28"/>
          <w:szCs w:val="28"/>
        </w:rPr>
      </w:pPr>
      <w:r w:rsidRPr="00FE7BC5">
        <w:rPr>
          <w:b/>
          <w:sz w:val="28"/>
          <w:szCs w:val="28"/>
        </w:rPr>
        <w:t>Směrnice platné v roce 201</w:t>
      </w:r>
      <w:r w:rsidR="00AE3256">
        <w:rPr>
          <w:b/>
          <w:sz w:val="28"/>
          <w:szCs w:val="28"/>
        </w:rPr>
        <w:t>9</w:t>
      </w:r>
    </w:p>
    <w:p w14:paraId="32C73BF5" w14:textId="77777777" w:rsidR="00005235" w:rsidRPr="00FE7BC5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FE7BC5">
        <w:rPr>
          <w:sz w:val="26"/>
          <w:szCs w:val="26"/>
        </w:rPr>
        <w:t>Účtování dlouhodobého majetku a zásob</w:t>
      </w:r>
    </w:p>
    <w:p w14:paraId="2053FE1F" w14:textId="77777777" w:rsidR="00005235" w:rsidRPr="00FE7BC5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FE7BC5">
        <w:rPr>
          <w:sz w:val="26"/>
          <w:szCs w:val="26"/>
        </w:rPr>
        <w:t>Inventarizace</w:t>
      </w:r>
    </w:p>
    <w:p w14:paraId="5148B61D" w14:textId="77777777" w:rsidR="00005235" w:rsidRPr="00FE7BC5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FE7BC5">
        <w:rPr>
          <w:sz w:val="26"/>
          <w:szCs w:val="26"/>
        </w:rPr>
        <w:t>Účtový rozvrh</w:t>
      </w:r>
    </w:p>
    <w:p w14:paraId="6D7F61FB" w14:textId="77777777" w:rsidR="00005235" w:rsidRPr="00FE7BC5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FE7BC5">
        <w:rPr>
          <w:sz w:val="26"/>
          <w:szCs w:val="26"/>
        </w:rPr>
        <w:t>Rozpočtové hospodaření</w:t>
      </w:r>
    </w:p>
    <w:p w14:paraId="4ADEC628" w14:textId="77777777" w:rsidR="00005235" w:rsidRPr="00FE7BC5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FE7BC5">
        <w:rPr>
          <w:sz w:val="26"/>
          <w:szCs w:val="26"/>
        </w:rPr>
        <w:t>Zabezpečení zákona o finanční kontrole</w:t>
      </w:r>
    </w:p>
    <w:p w14:paraId="5F64BCA1" w14:textId="77777777" w:rsidR="00005235" w:rsidRPr="00FE7BC5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FE7BC5">
        <w:rPr>
          <w:sz w:val="26"/>
          <w:szCs w:val="26"/>
        </w:rPr>
        <w:t>O cestovních náhradách</w:t>
      </w:r>
    </w:p>
    <w:p w14:paraId="36A54CFF" w14:textId="77777777" w:rsidR="00005235" w:rsidRPr="00FE7BC5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FE7BC5">
        <w:rPr>
          <w:sz w:val="26"/>
          <w:szCs w:val="26"/>
        </w:rPr>
        <w:t>Pokladní operace</w:t>
      </w:r>
    </w:p>
    <w:p w14:paraId="7E87AAAD" w14:textId="77777777" w:rsidR="00005235" w:rsidRPr="00FE7BC5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FE7BC5">
        <w:rPr>
          <w:sz w:val="26"/>
          <w:szCs w:val="26"/>
        </w:rPr>
        <w:t>Oběh účetních dokladů</w:t>
      </w:r>
    </w:p>
    <w:p w14:paraId="35AB9919" w14:textId="77777777" w:rsidR="00005235" w:rsidRPr="00FE7BC5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FE7BC5">
        <w:rPr>
          <w:sz w:val="26"/>
          <w:szCs w:val="26"/>
        </w:rPr>
        <w:t>Organizační řád</w:t>
      </w:r>
    </w:p>
    <w:p w14:paraId="131D1D71" w14:textId="77777777" w:rsidR="00005235" w:rsidRPr="00FE7BC5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FE7BC5">
        <w:rPr>
          <w:sz w:val="26"/>
          <w:szCs w:val="26"/>
        </w:rPr>
        <w:t>Odpisový plán</w:t>
      </w:r>
    </w:p>
    <w:p w14:paraId="5EFF24DB" w14:textId="77777777" w:rsidR="00005235" w:rsidRPr="00FE7BC5" w:rsidRDefault="00005235" w:rsidP="00005235">
      <w:pPr>
        <w:numPr>
          <w:ilvl w:val="0"/>
          <w:numId w:val="1"/>
        </w:numPr>
        <w:rPr>
          <w:sz w:val="26"/>
          <w:szCs w:val="26"/>
        </w:rPr>
      </w:pPr>
      <w:r w:rsidRPr="00FE7BC5">
        <w:rPr>
          <w:sz w:val="26"/>
          <w:szCs w:val="26"/>
        </w:rPr>
        <w:t>Směrnice ke schvalování účetní závěrky</w:t>
      </w:r>
    </w:p>
    <w:p w14:paraId="7D35D739" w14:textId="77777777" w:rsidR="00005235" w:rsidRPr="00FE7BC5" w:rsidRDefault="00005235" w:rsidP="00005235">
      <w:pPr>
        <w:rPr>
          <w:sz w:val="26"/>
          <w:szCs w:val="26"/>
        </w:rPr>
      </w:pPr>
    </w:p>
    <w:p w14:paraId="158E949B" w14:textId="77777777" w:rsidR="00005235" w:rsidRPr="00FE7BC5" w:rsidRDefault="00005235" w:rsidP="00005235">
      <w:pPr>
        <w:rPr>
          <w:b/>
          <w:sz w:val="26"/>
          <w:szCs w:val="26"/>
        </w:rPr>
      </w:pPr>
    </w:p>
    <w:p w14:paraId="19E7AB31" w14:textId="597BD7F1" w:rsidR="00005235" w:rsidRDefault="00005235" w:rsidP="00005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Členství obce v roce 201</w:t>
      </w:r>
      <w:r w:rsidR="00AE3256">
        <w:rPr>
          <w:b/>
          <w:sz w:val="28"/>
          <w:szCs w:val="28"/>
        </w:rPr>
        <w:t>9</w:t>
      </w:r>
    </w:p>
    <w:p w14:paraId="679F4912" w14:textId="77777777" w:rsidR="00005235" w:rsidRPr="009A424C" w:rsidRDefault="00005235" w:rsidP="00005235">
      <w:pPr>
        <w:numPr>
          <w:ilvl w:val="0"/>
          <w:numId w:val="9"/>
        </w:numPr>
        <w:rPr>
          <w:sz w:val="26"/>
          <w:szCs w:val="26"/>
        </w:rPr>
      </w:pPr>
      <w:r w:rsidRPr="009A424C">
        <w:rPr>
          <w:sz w:val="26"/>
          <w:szCs w:val="26"/>
        </w:rPr>
        <w:t>DSO mikroregionu Moštěnka</w:t>
      </w:r>
    </w:p>
    <w:p w14:paraId="64C3224F" w14:textId="77777777" w:rsidR="00005235" w:rsidRDefault="00005235" w:rsidP="00005235">
      <w:pPr>
        <w:rPr>
          <w:sz w:val="28"/>
          <w:szCs w:val="28"/>
        </w:rPr>
      </w:pPr>
    </w:p>
    <w:p w14:paraId="2D082AAF" w14:textId="77777777" w:rsidR="00844D32" w:rsidRDefault="00844D32" w:rsidP="00005235">
      <w:pPr>
        <w:rPr>
          <w:sz w:val="28"/>
          <w:szCs w:val="28"/>
        </w:rPr>
      </w:pPr>
    </w:p>
    <w:p w14:paraId="2D5A4A53" w14:textId="77777777" w:rsidR="00005235" w:rsidRPr="00F71352" w:rsidRDefault="00005235" w:rsidP="00005235">
      <w:pPr>
        <w:rPr>
          <w:b/>
          <w:sz w:val="28"/>
          <w:szCs w:val="28"/>
        </w:rPr>
      </w:pPr>
      <w:r w:rsidRPr="00F71352">
        <w:rPr>
          <w:b/>
          <w:sz w:val="28"/>
          <w:szCs w:val="28"/>
        </w:rPr>
        <w:t>Pojištění majetku</w:t>
      </w:r>
    </w:p>
    <w:p w14:paraId="7BE22851" w14:textId="77777777" w:rsidR="00005235" w:rsidRPr="009A424C" w:rsidRDefault="00005235" w:rsidP="00005235">
      <w:pPr>
        <w:numPr>
          <w:ilvl w:val="0"/>
          <w:numId w:val="9"/>
        </w:numPr>
        <w:rPr>
          <w:sz w:val="26"/>
          <w:szCs w:val="26"/>
        </w:rPr>
      </w:pPr>
      <w:r w:rsidRPr="009A424C">
        <w:rPr>
          <w:sz w:val="26"/>
          <w:szCs w:val="26"/>
        </w:rPr>
        <w:t>Česká pojišťovna a.s.</w:t>
      </w:r>
    </w:p>
    <w:p w14:paraId="2E31A749" w14:textId="77777777" w:rsidR="00005235" w:rsidRPr="009A424C" w:rsidRDefault="00005235" w:rsidP="00005235">
      <w:pPr>
        <w:ind w:left="720"/>
        <w:rPr>
          <w:sz w:val="26"/>
          <w:szCs w:val="26"/>
        </w:rPr>
      </w:pPr>
    </w:p>
    <w:p w14:paraId="41EB58BC" w14:textId="77777777" w:rsidR="00844D32" w:rsidRDefault="00844D32" w:rsidP="00005235">
      <w:pPr>
        <w:rPr>
          <w:b/>
          <w:sz w:val="28"/>
          <w:szCs w:val="28"/>
        </w:rPr>
      </w:pPr>
    </w:p>
    <w:p w14:paraId="7CB80D7E" w14:textId="5BDC3D19" w:rsidR="00005235" w:rsidRPr="00F71352" w:rsidRDefault="00005235" w:rsidP="00005235">
      <w:pPr>
        <w:rPr>
          <w:b/>
          <w:sz w:val="28"/>
          <w:szCs w:val="28"/>
        </w:rPr>
      </w:pPr>
      <w:r w:rsidRPr="00F71352">
        <w:rPr>
          <w:b/>
          <w:sz w:val="28"/>
          <w:szCs w:val="28"/>
        </w:rPr>
        <w:t>Pronájem majetku obce v r. 201</w:t>
      </w:r>
      <w:r w:rsidR="00AE3256">
        <w:rPr>
          <w:b/>
          <w:sz w:val="28"/>
          <w:szCs w:val="28"/>
        </w:rPr>
        <w:t>9</w:t>
      </w:r>
    </w:p>
    <w:p w14:paraId="3BEA9BE0" w14:textId="77777777" w:rsidR="00005235" w:rsidRPr="009A424C" w:rsidRDefault="00005235" w:rsidP="00005235">
      <w:pPr>
        <w:numPr>
          <w:ilvl w:val="0"/>
          <w:numId w:val="9"/>
        </w:numPr>
        <w:rPr>
          <w:sz w:val="26"/>
          <w:szCs w:val="26"/>
        </w:rPr>
      </w:pPr>
      <w:r w:rsidRPr="009A424C">
        <w:rPr>
          <w:sz w:val="26"/>
          <w:szCs w:val="26"/>
        </w:rPr>
        <w:t xml:space="preserve">pozemky: orná půda – ZD Dřevohostice, </w:t>
      </w:r>
      <w:proofErr w:type="spellStart"/>
      <w:r w:rsidRPr="009A424C">
        <w:rPr>
          <w:sz w:val="26"/>
          <w:szCs w:val="26"/>
        </w:rPr>
        <w:t>Agras</w:t>
      </w:r>
      <w:proofErr w:type="spellEnd"/>
      <w:r w:rsidRPr="009A424C">
        <w:rPr>
          <w:sz w:val="26"/>
          <w:szCs w:val="26"/>
        </w:rPr>
        <w:t xml:space="preserve"> Želatovice a.s.</w:t>
      </w:r>
    </w:p>
    <w:p w14:paraId="326AB904" w14:textId="77777777" w:rsidR="00005235" w:rsidRPr="00F71352" w:rsidRDefault="00005235" w:rsidP="00005235">
      <w:pPr>
        <w:rPr>
          <w:sz w:val="28"/>
          <w:szCs w:val="28"/>
        </w:rPr>
      </w:pPr>
    </w:p>
    <w:p w14:paraId="4348A3B9" w14:textId="77777777" w:rsidR="00844D32" w:rsidRDefault="00844D32" w:rsidP="00005235">
      <w:pPr>
        <w:rPr>
          <w:b/>
          <w:sz w:val="28"/>
          <w:szCs w:val="28"/>
        </w:rPr>
      </w:pPr>
    </w:p>
    <w:p w14:paraId="54BDBECE" w14:textId="77777777" w:rsidR="00844D32" w:rsidRDefault="00844D32" w:rsidP="00005235">
      <w:pPr>
        <w:rPr>
          <w:b/>
          <w:sz w:val="28"/>
          <w:szCs w:val="28"/>
        </w:rPr>
      </w:pPr>
    </w:p>
    <w:p w14:paraId="0E4DD36F" w14:textId="702FE2E0" w:rsidR="00005235" w:rsidRPr="00F71352" w:rsidRDefault="00005235" w:rsidP="00005235">
      <w:pPr>
        <w:rPr>
          <w:b/>
          <w:sz w:val="28"/>
          <w:szCs w:val="28"/>
        </w:rPr>
      </w:pPr>
      <w:r w:rsidRPr="00F71352">
        <w:rPr>
          <w:b/>
          <w:sz w:val="28"/>
          <w:szCs w:val="28"/>
        </w:rPr>
        <w:t xml:space="preserve">Zpracování účetnictví obce v roce </w:t>
      </w:r>
      <w:r w:rsidR="00AE3256">
        <w:rPr>
          <w:b/>
          <w:sz w:val="28"/>
          <w:szCs w:val="28"/>
        </w:rPr>
        <w:t>2019</w:t>
      </w:r>
    </w:p>
    <w:p w14:paraId="5AB500B2" w14:textId="77777777" w:rsidR="00005235" w:rsidRPr="009A424C" w:rsidRDefault="00005235" w:rsidP="00005235">
      <w:pPr>
        <w:rPr>
          <w:sz w:val="26"/>
          <w:szCs w:val="26"/>
        </w:rPr>
      </w:pPr>
      <w:r w:rsidRPr="009A424C">
        <w:rPr>
          <w:sz w:val="26"/>
          <w:szCs w:val="26"/>
        </w:rPr>
        <w:t>Veškeré účetnictví obce je počítačově zpracováno programem GORDIC, spol s.r.o.</w:t>
      </w:r>
    </w:p>
    <w:p w14:paraId="6CE88F6B" w14:textId="77777777" w:rsidR="00005235" w:rsidRPr="0076516A" w:rsidRDefault="00005235" w:rsidP="00005235">
      <w:pPr>
        <w:rPr>
          <w:b/>
          <w:sz w:val="32"/>
          <w:szCs w:val="28"/>
        </w:rPr>
      </w:pPr>
    </w:p>
    <w:p w14:paraId="30D2E526" w14:textId="7A538E37" w:rsidR="00005235" w:rsidRPr="009A424C" w:rsidRDefault="00005235" w:rsidP="00005235">
      <w:pPr>
        <w:jc w:val="both"/>
        <w:rPr>
          <w:sz w:val="26"/>
          <w:szCs w:val="26"/>
        </w:rPr>
      </w:pPr>
      <w:r w:rsidRPr="009A424C">
        <w:rPr>
          <w:sz w:val="26"/>
          <w:szCs w:val="26"/>
        </w:rPr>
        <w:lastRenderedPageBreak/>
        <w:t xml:space="preserve">Rozpočet obce byl schválen ZO </w:t>
      </w:r>
      <w:proofErr w:type="gramStart"/>
      <w:r w:rsidRPr="009A424C">
        <w:rPr>
          <w:sz w:val="26"/>
          <w:szCs w:val="26"/>
        </w:rPr>
        <w:t xml:space="preserve">dne  </w:t>
      </w:r>
      <w:r w:rsidR="00AE3256">
        <w:rPr>
          <w:b/>
          <w:sz w:val="26"/>
          <w:szCs w:val="26"/>
        </w:rPr>
        <w:t>13</w:t>
      </w:r>
      <w:r w:rsidRPr="009A424C">
        <w:rPr>
          <w:b/>
          <w:sz w:val="26"/>
          <w:szCs w:val="26"/>
        </w:rPr>
        <w:t>.12.</w:t>
      </w:r>
      <w:r w:rsidR="00AE3256">
        <w:rPr>
          <w:b/>
          <w:sz w:val="26"/>
          <w:szCs w:val="26"/>
        </w:rPr>
        <w:t>2018</w:t>
      </w:r>
      <w:proofErr w:type="gramEnd"/>
    </w:p>
    <w:p w14:paraId="25AD9E3A" w14:textId="38553E80" w:rsidR="00005235" w:rsidRPr="009A424C" w:rsidRDefault="00005235" w:rsidP="00005235">
      <w:pPr>
        <w:jc w:val="both"/>
        <w:rPr>
          <w:i/>
          <w:sz w:val="26"/>
          <w:szCs w:val="26"/>
        </w:rPr>
      </w:pPr>
      <w:r w:rsidRPr="009A424C">
        <w:rPr>
          <w:sz w:val="26"/>
          <w:szCs w:val="26"/>
        </w:rPr>
        <w:t xml:space="preserve">Během roku bylo schváleno: </w:t>
      </w:r>
      <w:r w:rsidR="00AE3256">
        <w:rPr>
          <w:b/>
          <w:sz w:val="26"/>
          <w:szCs w:val="26"/>
        </w:rPr>
        <w:t>6</w:t>
      </w:r>
      <w:r w:rsidRPr="009A424C">
        <w:rPr>
          <w:b/>
          <w:i/>
          <w:sz w:val="26"/>
          <w:szCs w:val="26"/>
        </w:rPr>
        <w:t xml:space="preserve"> </w:t>
      </w:r>
      <w:r w:rsidRPr="009A424C">
        <w:rPr>
          <w:b/>
          <w:sz w:val="26"/>
          <w:szCs w:val="26"/>
        </w:rPr>
        <w:t>rozpočtových opatření</w:t>
      </w:r>
      <w:r w:rsidRPr="009A424C">
        <w:rPr>
          <w:i/>
          <w:sz w:val="26"/>
          <w:szCs w:val="26"/>
        </w:rPr>
        <w:t>.</w:t>
      </w:r>
    </w:p>
    <w:p w14:paraId="109BCC1F" w14:textId="23B744BC" w:rsidR="00005235" w:rsidRPr="009A424C" w:rsidRDefault="00005235" w:rsidP="00005235">
      <w:pPr>
        <w:jc w:val="both"/>
        <w:rPr>
          <w:sz w:val="26"/>
          <w:szCs w:val="26"/>
        </w:rPr>
      </w:pPr>
      <w:r w:rsidRPr="009A424C">
        <w:rPr>
          <w:sz w:val="26"/>
          <w:szCs w:val="26"/>
        </w:rPr>
        <w:t xml:space="preserve">Všechny rozpočtové změny byly projednány ZO, jsou zahrnuty v sestavě FIN </w:t>
      </w:r>
      <w:proofErr w:type="gramStart"/>
      <w:r w:rsidRPr="009A424C">
        <w:rPr>
          <w:sz w:val="26"/>
          <w:szCs w:val="26"/>
        </w:rPr>
        <w:t>2-12M</w:t>
      </w:r>
      <w:proofErr w:type="gramEnd"/>
      <w:r w:rsidRPr="009A424C">
        <w:rPr>
          <w:sz w:val="26"/>
          <w:szCs w:val="26"/>
        </w:rPr>
        <w:t xml:space="preserve"> o plnění příjmů a výdajů roku 201</w:t>
      </w:r>
      <w:r w:rsidR="00AE3256">
        <w:rPr>
          <w:sz w:val="26"/>
          <w:szCs w:val="26"/>
        </w:rPr>
        <w:t>9</w:t>
      </w:r>
      <w:r w:rsidRPr="009A424C">
        <w:rPr>
          <w:sz w:val="26"/>
          <w:szCs w:val="26"/>
        </w:rPr>
        <w:t>.</w:t>
      </w:r>
    </w:p>
    <w:p w14:paraId="43F28BD1" w14:textId="77777777" w:rsidR="00005235" w:rsidRPr="009A424C" w:rsidRDefault="00005235" w:rsidP="00005235">
      <w:pPr>
        <w:jc w:val="both"/>
        <w:rPr>
          <w:sz w:val="26"/>
          <w:szCs w:val="26"/>
        </w:rPr>
      </w:pPr>
      <w:r w:rsidRPr="009A424C">
        <w:rPr>
          <w:sz w:val="26"/>
          <w:szCs w:val="26"/>
        </w:rPr>
        <w:t xml:space="preserve">Údaje o plnění rozpočtu příjmů a výdajů v plném členění podle rozpočtové skladby jsou uvedeny ve Výkazu pro hodnocení plnění rozpočtu územních samosprávních celků FIN </w:t>
      </w:r>
      <w:proofErr w:type="gramStart"/>
      <w:r w:rsidRPr="009A424C">
        <w:rPr>
          <w:sz w:val="26"/>
          <w:szCs w:val="26"/>
        </w:rPr>
        <w:t>2-12M</w:t>
      </w:r>
      <w:proofErr w:type="gramEnd"/>
      <w:r w:rsidRPr="009A424C">
        <w:rPr>
          <w:sz w:val="26"/>
          <w:szCs w:val="26"/>
        </w:rPr>
        <w:t>, který je součástí závěrečného účtu.</w:t>
      </w:r>
    </w:p>
    <w:p w14:paraId="4AEAA080" w14:textId="77777777" w:rsidR="00005235" w:rsidRDefault="00005235" w:rsidP="00005235">
      <w:pPr>
        <w:rPr>
          <w:b/>
          <w:sz w:val="28"/>
          <w:szCs w:val="28"/>
        </w:rPr>
      </w:pPr>
    </w:p>
    <w:p w14:paraId="261C2498" w14:textId="217A5EF8" w:rsidR="00005235" w:rsidRPr="000C6E93" w:rsidRDefault="00005235" w:rsidP="00005235">
      <w:pPr>
        <w:rPr>
          <w:b/>
          <w:i/>
          <w:sz w:val="28"/>
          <w:szCs w:val="28"/>
        </w:rPr>
      </w:pPr>
      <w:r w:rsidRPr="000C6E93">
        <w:rPr>
          <w:b/>
          <w:i/>
          <w:sz w:val="28"/>
          <w:szCs w:val="28"/>
        </w:rPr>
        <w:t>Plnění rozpočtu za rok 201</w:t>
      </w:r>
      <w:r w:rsidR="00AE3256">
        <w:rPr>
          <w:b/>
          <w:i/>
          <w:sz w:val="28"/>
          <w:szCs w:val="28"/>
        </w:rPr>
        <w:t>9</w:t>
      </w:r>
    </w:p>
    <w:tbl>
      <w:tblPr>
        <w:tblW w:w="9065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1887"/>
        <w:gridCol w:w="1985"/>
        <w:gridCol w:w="1984"/>
      </w:tblGrid>
      <w:tr w:rsidR="00005235" w:rsidRPr="008A776A" w14:paraId="3136203A" w14:textId="77777777" w:rsidTr="00F11D02">
        <w:trPr>
          <w:trHeight w:val="344"/>
        </w:trPr>
        <w:tc>
          <w:tcPr>
            <w:tcW w:w="3209" w:type="dxa"/>
          </w:tcPr>
          <w:p w14:paraId="20B4A9BF" w14:textId="77777777" w:rsidR="00005235" w:rsidRPr="008A776A" w:rsidRDefault="00005235" w:rsidP="00F11D02">
            <w:pPr>
              <w:ind w:left="-7"/>
              <w:rPr>
                <w:b/>
                <w:sz w:val="28"/>
                <w:szCs w:val="28"/>
              </w:rPr>
            </w:pPr>
          </w:p>
        </w:tc>
        <w:tc>
          <w:tcPr>
            <w:tcW w:w="1887" w:type="dxa"/>
          </w:tcPr>
          <w:p w14:paraId="4DE0C5A6" w14:textId="77777777" w:rsidR="00005235" w:rsidRPr="00F46B3E" w:rsidRDefault="00005235" w:rsidP="00F11D02">
            <w:pPr>
              <w:ind w:left="-7"/>
              <w:rPr>
                <w:b/>
                <w:i/>
                <w:sz w:val="26"/>
                <w:szCs w:val="26"/>
              </w:rPr>
            </w:pPr>
            <w:r w:rsidRPr="00F46B3E">
              <w:rPr>
                <w:b/>
                <w:i/>
                <w:sz w:val="26"/>
                <w:szCs w:val="26"/>
              </w:rPr>
              <w:t>Rozpočet v Kč</w:t>
            </w:r>
          </w:p>
        </w:tc>
        <w:tc>
          <w:tcPr>
            <w:tcW w:w="1985" w:type="dxa"/>
          </w:tcPr>
          <w:p w14:paraId="430B5329" w14:textId="77777777" w:rsidR="00005235" w:rsidRPr="00F46B3E" w:rsidRDefault="00005235" w:rsidP="00F11D02">
            <w:pPr>
              <w:ind w:left="-7"/>
              <w:rPr>
                <w:b/>
                <w:i/>
                <w:sz w:val="26"/>
                <w:szCs w:val="26"/>
              </w:rPr>
            </w:pPr>
            <w:r w:rsidRPr="00F46B3E">
              <w:rPr>
                <w:b/>
                <w:i/>
                <w:sz w:val="26"/>
                <w:szCs w:val="26"/>
              </w:rPr>
              <w:t>Upravený rozpočet v Kč</w:t>
            </w:r>
          </w:p>
        </w:tc>
        <w:tc>
          <w:tcPr>
            <w:tcW w:w="1984" w:type="dxa"/>
          </w:tcPr>
          <w:p w14:paraId="24822E47" w14:textId="77777777" w:rsidR="00005235" w:rsidRPr="00F46B3E" w:rsidRDefault="00005235" w:rsidP="00F11D02">
            <w:pPr>
              <w:ind w:left="-7"/>
              <w:rPr>
                <w:b/>
                <w:i/>
                <w:sz w:val="26"/>
                <w:szCs w:val="26"/>
              </w:rPr>
            </w:pPr>
            <w:r w:rsidRPr="00F46B3E">
              <w:rPr>
                <w:b/>
                <w:i/>
                <w:sz w:val="26"/>
                <w:szCs w:val="26"/>
              </w:rPr>
              <w:t>Skutečnost v Kč</w:t>
            </w:r>
          </w:p>
        </w:tc>
      </w:tr>
      <w:tr w:rsidR="00005235" w:rsidRPr="0076516A" w14:paraId="351B0937" w14:textId="77777777" w:rsidTr="00F11D02">
        <w:trPr>
          <w:trHeight w:val="344"/>
        </w:trPr>
        <w:tc>
          <w:tcPr>
            <w:tcW w:w="3209" w:type="dxa"/>
          </w:tcPr>
          <w:p w14:paraId="047F2106" w14:textId="77777777" w:rsidR="00005235" w:rsidRPr="006C4944" w:rsidRDefault="00005235" w:rsidP="00F11D02">
            <w:pPr>
              <w:ind w:left="-7"/>
              <w:rPr>
                <w:b/>
                <w:sz w:val="26"/>
                <w:szCs w:val="26"/>
              </w:rPr>
            </w:pPr>
            <w:r w:rsidRPr="006C4944">
              <w:rPr>
                <w:b/>
                <w:sz w:val="26"/>
                <w:szCs w:val="26"/>
              </w:rPr>
              <w:t>Příjmy:</w:t>
            </w:r>
          </w:p>
        </w:tc>
        <w:tc>
          <w:tcPr>
            <w:tcW w:w="1887" w:type="dxa"/>
          </w:tcPr>
          <w:p w14:paraId="1C228F64" w14:textId="77777777" w:rsidR="00005235" w:rsidRPr="006C4944" w:rsidRDefault="00005235" w:rsidP="00F11D02">
            <w:pPr>
              <w:ind w:left="-7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4E3A93F" w14:textId="77777777" w:rsidR="00005235" w:rsidRPr="006C4944" w:rsidRDefault="00005235" w:rsidP="00F11D02">
            <w:pPr>
              <w:ind w:left="-7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5CE0BF62" w14:textId="77777777" w:rsidR="00005235" w:rsidRPr="006C4944" w:rsidRDefault="00005235" w:rsidP="00F11D02">
            <w:pPr>
              <w:ind w:left="-7"/>
              <w:rPr>
                <w:b/>
                <w:sz w:val="26"/>
                <w:szCs w:val="26"/>
              </w:rPr>
            </w:pPr>
          </w:p>
        </w:tc>
      </w:tr>
      <w:tr w:rsidR="00005235" w:rsidRPr="0076516A" w14:paraId="4C1E31B1" w14:textId="77777777" w:rsidTr="00F11D02">
        <w:trPr>
          <w:trHeight w:val="344"/>
        </w:trPr>
        <w:tc>
          <w:tcPr>
            <w:tcW w:w="3209" w:type="dxa"/>
          </w:tcPr>
          <w:p w14:paraId="693D4B0F" w14:textId="77777777" w:rsidR="00005235" w:rsidRPr="006C4944" w:rsidRDefault="00005235" w:rsidP="00F11D02">
            <w:pPr>
              <w:ind w:left="-7"/>
              <w:rPr>
                <w:sz w:val="26"/>
                <w:szCs w:val="26"/>
              </w:rPr>
            </w:pPr>
            <w:r w:rsidRPr="006C4944">
              <w:rPr>
                <w:sz w:val="26"/>
                <w:szCs w:val="26"/>
              </w:rPr>
              <w:t>třída I – daňové příjmy</w:t>
            </w:r>
          </w:p>
        </w:tc>
        <w:tc>
          <w:tcPr>
            <w:tcW w:w="1887" w:type="dxa"/>
            <w:vAlign w:val="bottom"/>
          </w:tcPr>
          <w:p w14:paraId="6F75749C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2328700,00</w:t>
            </w:r>
          </w:p>
        </w:tc>
        <w:tc>
          <w:tcPr>
            <w:tcW w:w="1985" w:type="dxa"/>
            <w:vAlign w:val="bottom"/>
          </w:tcPr>
          <w:p w14:paraId="08076FAC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2549576,00</w:t>
            </w:r>
          </w:p>
        </w:tc>
        <w:tc>
          <w:tcPr>
            <w:tcW w:w="1984" w:type="dxa"/>
            <w:vAlign w:val="bottom"/>
          </w:tcPr>
          <w:p w14:paraId="2053DBA6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 w:rsidRPr="006C4944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2429670,72</w:t>
            </w:r>
            <w:r w:rsidRPr="006C4944">
              <w:rPr>
                <w:sz w:val="26"/>
                <w:szCs w:val="26"/>
              </w:rPr>
              <w:t xml:space="preserve">    </w:t>
            </w:r>
          </w:p>
        </w:tc>
      </w:tr>
      <w:tr w:rsidR="00005235" w:rsidRPr="0076516A" w14:paraId="2A3DEA7D" w14:textId="77777777" w:rsidTr="00F11D02">
        <w:trPr>
          <w:trHeight w:val="344"/>
        </w:trPr>
        <w:tc>
          <w:tcPr>
            <w:tcW w:w="3209" w:type="dxa"/>
          </w:tcPr>
          <w:p w14:paraId="3D652A98" w14:textId="77777777" w:rsidR="00005235" w:rsidRPr="006C4944" w:rsidRDefault="00005235" w:rsidP="00F11D02">
            <w:pPr>
              <w:ind w:left="-7"/>
              <w:rPr>
                <w:b/>
                <w:sz w:val="26"/>
                <w:szCs w:val="26"/>
              </w:rPr>
            </w:pPr>
            <w:r w:rsidRPr="006C4944">
              <w:rPr>
                <w:sz w:val="26"/>
                <w:szCs w:val="26"/>
              </w:rPr>
              <w:t>třída II – nedaňové příjmy</w:t>
            </w:r>
          </w:p>
        </w:tc>
        <w:tc>
          <w:tcPr>
            <w:tcW w:w="1887" w:type="dxa"/>
            <w:vAlign w:val="bottom"/>
          </w:tcPr>
          <w:p w14:paraId="6D1FD425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169000,00</w:t>
            </w:r>
          </w:p>
        </w:tc>
        <w:tc>
          <w:tcPr>
            <w:tcW w:w="1985" w:type="dxa"/>
            <w:vAlign w:val="bottom"/>
          </w:tcPr>
          <w:p w14:paraId="791A81DB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176599,00</w:t>
            </w:r>
          </w:p>
        </w:tc>
        <w:tc>
          <w:tcPr>
            <w:tcW w:w="1984" w:type="dxa"/>
            <w:vAlign w:val="bottom"/>
          </w:tcPr>
          <w:p w14:paraId="08F4967D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158815,00</w:t>
            </w:r>
            <w:r w:rsidRPr="006C4944">
              <w:rPr>
                <w:sz w:val="26"/>
                <w:szCs w:val="26"/>
              </w:rPr>
              <w:t xml:space="preserve">    </w:t>
            </w:r>
          </w:p>
        </w:tc>
      </w:tr>
      <w:tr w:rsidR="00005235" w:rsidRPr="0076516A" w14:paraId="0B289A28" w14:textId="77777777" w:rsidTr="00F11D02">
        <w:trPr>
          <w:trHeight w:val="344"/>
        </w:trPr>
        <w:tc>
          <w:tcPr>
            <w:tcW w:w="3209" w:type="dxa"/>
          </w:tcPr>
          <w:p w14:paraId="24599647" w14:textId="77777777" w:rsidR="00005235" w:rsidRPr="006C4944" w:rsidRDefault="00005235" w:rsidP="00F11D02">
            <w:pPr>
              <w:ind w:left="-7"/>
              <w:rPr>
                <w:b/>
                <w:sz w:val="26"/>
                <w:szCs w:val="26"/>
              </w:rPr>
            </w:pPr>
            <w:r w:rsidRPr="006C4944">
              <w:rPr>
                <w:sz w:val="26"/>
                <w:szCs w:val="26"/>
              </w:rPr>
              <w:t>třída III – kapitálové příjmy</w:t>
            </w:r>
          </w:p>
        </w:tc>
        <w:tc>
          <w:tcPr>
            <w:tcW w:w="1887" w:type="dxa"/>
          </w:tcPr>
          <w:p w14:paraId="1BE6E59B" w14:textId="77777777" w:rsidR="00005235" w:rsidRPr="006C4944" w:rsidRDefault="00005235" w:rsidP="00F11D02">
            <w:pPr>
              <w:ind w:left="-7"/>
              <w:jc w:val="right"/>
              <w:rPr>
                <w:sz w:val="26"/>
                <w:szCs w:val="26"/>
              </w:rPr>
            </w:pPr>
            <w:r w:rsidRPr="006C4944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04032D8D" w14:textId="77777777" w:rsidR="00005235" w:rsidRPr="006C4944" w:rsidRDefault="00005235" w:rsidP="00F11D02">
            <w:pPr>
              <w:ind w:left="-7"/>
              <w:jc w:val="right"/>
              <w:rPr>
                <w:sz w:val="26"/>
                <w:szCs w:val="26"/>
              </w:rPr>
            </w:pPr>
            <w:r w:rsidRPr="006C4944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08F71D38" w14:textId="77777777" w:rsidR="00005235" w:rsidRPr="006C4944" w:rsidRDefault="00005235" w:rsidP="00F11D02">
            <w:pPr>
              <w:ind w:left="-7"/>
              <w:jc w:val="right"/>
              <w:rPr>
                <w:sz w:val="26"/>
                <w:szCs w:val="26"/>
              </w:rPr>
            </w:pPr>
            <w:r w:rsidRPr="006C4944">
              <w:rPr>
                <w:sz w:val="26"/>
                <w:szCs w:val="26"/>
              </w:rPr>
              <w:t>0</w:t>
            </w:r>
          </w:p>
        </w:tc>
      </w:tr>
      <w:tr w:rsidR="00005235" w:rsidRPr="0076516A" w14:paraId="7D41CCBE" w14:textId="77777777" w:rsidTr="00F11D02">
        <w:trPr>
          <w:trHeight w:val="344"/>
        </w:trPr>
        <w:tc>
          <w:tcPr>
            <w:tcW w:w="3209" w:type="dxa"/>
          </w:tcPr>
          <w:p w14:paraId="2FAE9579" w14:textId="77777777" w:rsidR="00005235" w:rsidRPr="006C4944" w:rsidRDefault="00005235" w:rsidP="00F11D02">
            <w:pPr>
              <w:ind w:left="-7"/>
              <w:rPr>
                <w:b/>
                <w:sz w:val="26"/>
                <w:szCs w:val="26"/>
              </w:rPr>
            </w:pPr>
            <w:r w:rsidRPr="006C4944">
              <w:rPr>
                <w:sz w:val="26"/>
                <w:szCs w:val="26"/>
              </w:rPr>
              <w:t xml:space="preserve">třída IV – přijaté </w:t>
            </w:r>
            <w:r>
              <w:rPr>
                <w:sz w:val="26"/>
                <w:szCs w:val="26"/>
              </w:rPr>
              <w:t>transfery</w:t>
            </w:r>
          </w:p>
        </w:tc>
        <w:tc>
          <w:tcPr>
            <w:tcW w:w="1887" w:type="dxa"/>
            <w:vAlign w:val="bottom"/>
          </w:tcPr>
          <w:p w14:paraId="57A90B7D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757800,00</w:t>
            </w:r>
            <w:r w:rsidRPr="006C4944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985" w:type="dxa"/>
            <w:vAlign w:val="bottom"/>
          </w:tcPr>
          <w:p w14:paraId="0B2A8DA9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736322,00</w:t>
            </w:r>
            <w:r w:rsidRPr="006C4944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984" w:type="dxa"/>
            <w:vAlign w:val="bottom"/>
          </w:tcPr>
          <w:p w14:paraId="7A89384D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1536322,00</w:t>
            </w:r>
          </w:p>
        </w:tc>
      </w:tr>
      <w:tr w:rsidR="00005235" w:rsidRPr="0076516A" w14:paraId="04B7CD00" w14:textId="77777777" w:rsidTr="00F11D02">
        <w:trPr>
          <w:trHeight w:val="344"/>
        </w:trPr>
        <w:tc>
          <w:tcPr>
            <w:tcW w:w="3209" w:type="dxa"/>
          </w:tcPr>
          <w:p w14:paraId="60588F14" w14:textId="77777777" w:rsidR="00005235" w:rsidRPr="006C4944" w:rsidRDefault="00005235" w:rsidP="00F11D02">
            <w:pPr>
              <w:ind w:left="-7"/>
              <w:rPr>
                <w:b/>
                <w:sz w:val="26"/>
                <w:szCs w:val="26"/>
              </w:rPr>
            </w:pPr>
            <w:proofErr w:type="gramStart"/>
            <w:r w:rsidRPr="006C4944">
              <w:rPr>
                <w:b/>
                <w:sz w:val="26"/>
                <w:szCs w:val="26"/>
              </w:rPr>
              <w:t>Příjmy  c</w:t>
            </w:r>
            <w:proofErr w:type="gramEnd"/>
            <w:r w:rsidRPr="006C4944">
              <w:rPr>
                <w:b/>
                <w:sz w:val="26"/>
                <w:szCs w:val="26"/>
              </w:rPr>
              <w:t xml:space="preserve"> e l k e m</w:t>
            </w:r>
          </w:p>
        </w:tc>
        <w:tc>
          <w:tcPr>
            <w:tcW w:w="1887" w:type="dxa"/>
            <w:vAlign w:val="bottom"/>
          </w:tcPr>
          <w:p w14:paraId="4075EE6C" w14:textId="77777777" w:rsidR="00005235" w:rsidRPr="006C4944" w:rsidRDefault="00005235" w:rsidP="00F11D0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3255500,00</w:t>
            </w:r>
          </w:p>
        </w:tc>
        <w:tc>
          <w:tcPr>
            <w:tcW w:w="1985" w:type="dxa"/>
            <w:vAlign w:val="bottom"/>
          </w:tcPr>
          <w:p w14:paraId="07487E41" w14:textId="77777777" w:rsidR="00005235" w:rsidRPr="006C4944" w:rsidRDefault="00005235" w:rsidP="00F11D0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3462497,00</w:t>
            </w:r>
          </w:p>
        </w:tc>
        <w:tc>
          <w:tcPr>
            <w:tcW w:w="1984" w:type="dxa"/>
            <w:vAlign w:val="bottom"/>
          </w:tcPr>
          <w:p w14:paraId="03202F00" w14:textId="77777777" w:rsidR="00005235" w:rsidRPr="006C4944" w:rsidRDefault="00005235" w:rsidP="00F11D0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4124807,72</w:t>
            </w:r>
          </w:p>
        </w:tc>
      </w:tr>
      <w:tr w:rsidR="00005235" w:rsidRPr="0076516A" w14:paraId="5ED07A4E" w14:textId="77777777" w:rsidTr="00F11D02">
        <w:trPr>
          <w:trHeight w:val="344"/>
        </w:trPr>
        <w:tc>
          <w:tcPr>
            <w:tcW w:w="3209" w:type="dxa"/>
          </w:tcPr>
          <w:p w14:paraId="1A401CBF" w14:textId="77777777" w:rsidR="00005235" w:rsidRPr="006C4944" w:rsidRDefault="00005235" w:rsidP="00F11D02">
            <w:pPr>
              <w:ind w:left="-7"/>
              <w:rPr>
                <w:b/>
                <w:sz w:val="26"/>
                <w:szCs w:val="26"/>
              </w:rPr>
            </w:pPr>
            <w:r w:rsidRPr="006C4944">
              <w:rPr>
                <w:b/>
                <w:sz w:val="26"/>
                <w:szCs w:val="26"/>
              </w:rPr>
              <w:t>Výdaje:</w:t>
            </w:r>
          </w:p>
        </w:tc>
        <w:tc>
          <w:tcPr>
            <w:tcW w:w="1887" w:type="dxa"/>
          </w:tcPr>
          <w:p w14:paraId="289B8825" w14:textId="77777777" w:rsidR="00005235" w:rsidRPr="006C4944" w:rsidRDefault="00005235" w:rsidP="00F11D02">
            <w:pPr>
              <w:ind w:left="-7"/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71C2C9F2" w14:textId="77777777" w:rsidR="00005235" w:rsidRPr="006C4944" w:rsidRDefault="00005235" w:rsidP="00F11D02">
            <w:pPr>
              <w:ind w:left="-7"/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8CA2A95" w14:textId="77777777" w:rsidR="00005235" w:rsidRPr="006C4944" w:rsidRDefault="00005235" w:rsidP="00F11D02">
            <w:pPr>
              <w:ind w:left="-7"/>
              <w:jc w:val="right"/>
              <w:rPr>
                <w:sz w:val="26"/>
                <w:szCs w:val="26"/>
              </w:rPr>
            </w:pPr>
          </w:p>
        </w:tc>
      </w:tr>
      <w:tr w:rsidR="00005235" w:rsidRPr="0076516A" w14:paraId="3E871873" w14:textId="77777777" w:rsidTr="00F11D02">
        <w:trPr>
          <w:trHeight w:val="344"/>
        </w:trPr>
        <w:tc>
          <w:tcPr>
            <w:tcW w:w="3209" w:type="dxa"/>
          </w:tcPr>
          <w:p w14:paraId="7EF0FCEA" w14:textId="77777777" w:rsidR="00005235" w:rsidRPr="006C4944" w:rsidRDefault="00005235" w:rsidP="00F11D02">
            <w:pPr>
              <w:ind w:left="-7"/>
              <w:rPr>
                <w:b/>
                <w:sz w:val="26"/>
                <w:szCs w:val="26"/>
              </w:rPr>
            </w:pPr>
            <w:r w:rsidRPr="006C4944">
              <w:rPr>
                <w:sz w:val="26"/>
                <w:szCs w:val="26"/>
              </w:rPr>
              <w:t>třída V – běžné výdaje</w:t>
            </w:r>
          </w:p>
        </w:tc>
        <w:tc>
          <w:tcPr>
            <w:tcW w:w="1887" w:type="dxa"/>
            <w:vAlign w:val="bottom"/>
          </w:tcPr>
          <w:p w14:paraId="7E23A380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3255500,00</w:t>
            </w:r>
          </w:p>
        </w:tc>
        <w:tc>
          <w:tcPr>
            <w:tcW w:w="1985" w:type="dxa"/>
            <w:vAlign w:val="bottom"/>
          </w:tcPr>
          <w:p w14:paraId="38446780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3462497,00</w:t>
            </w:r>
          </w:p>
        </w:tc>
        <w:tc>
          <w:tcPr>
            <w:tcW w:w="1984" w:type="dxa"/>
            <w:vAlign w:val="bottom"/>
          </w:tcPr>
          <w:p w14:paraId="33437909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3143261,20</w:t>
            </w:r>
          </w:p>
        </w:tc>
      </w:tr>
      <w:tr w:rsidR="00005235" w:rsidRPr="0076516A" w14:paraId="457C077B" w14:textId="77777777" w:rsidTr="00F11D02">
        <w:trPr>
          <w:trHeight w:val="344"/>
        </w:trPr>
        <w:tc>
          <w:tcPr>
            <w:tcW w:w="3209" w:type="dxa"/>
          </w:tcPr>
          <w:p w14:paraId="5FC1C6DF" w14:textId="77777777" w:rsidR="00005235" w:rsidRPr="006C4944" w:rsidRDefault="00005235" w:rsidP="00F11D02">
            <w:pPr>
              <w:ind w:left="-7"/>
              <w:rPr>
                <w:b/>
                <w:sz w:val="26"/>
                <w:szCs w:val="26"/>
              </w:rPr>
            </w:pPr>
            <w:r w:rsidRPr="006C4944">
              <w:rPr>
                <w:sz w:val="26"/>
                <w:szCs w:val="26"/>
              </w:rPr>
              <w:t>třída VI – kapitálové výdaje</w:t>
            </w:r>
          </w:p>
        </w:tc>
        <w:tc>
          <w:tcPr>
            <w:tcW w:w="1887" w:type="dxa"/>
            <w:vAlign w:val="bottom"/>
          </w:tcPr>
          <w:p w14:paraId="27F743B6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vAlign w:val="bottom"/>
          </w:tcPr>
          <w:p w14:paraId="53ED69C5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bottom"/>
          </w:tcPr>
          <w:p w14:paraId="55FF7D70" w14:textId="77777777" w:rsidR="00005235" w:rsidRPr="006C4944" w:rsidRDefault="00005235" w:rsidP="00F11D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05235" w:rsidRPr="0076516A" w14:paraId="20DF67C8" w14:textId="77777777" w:rsidTr="00F11D02">
        <w:trPr>
          <w:trHeight w:val="344"/>
        </w:trPr>
        <w:tc>
          <w:tcPr>
            <w:tcW w:w="3209" w:type="dxa"/>
          </w:tcPr>
          <w:p w14:paraId="4237D2B3" w14:textId="77777777" w:rsidR="00005235" w:rsidRPr="006C4944" w:rsidRDefault="00005235" w:rsidP="00F11D02">
            <w:pPr>
              <w:ind w:left="-7"/>
              <w:rPr>
                <w:b/>
                <w:sz w:val="26"/>
                <w:szCs w:val="26"/>
              </w:rPr>
            </w:pPr>
            <w:proofErr w:type="gramStart"/>
            <w:r w:rsidRPr="006C4944">
              <w:rPr>
                <w:b/>
                <w:sz w:val="26"/>
                <w:szCs w:val="26"/>
              </w:rPr>
              <w:t>Výdaje  c</w:t>
            </w:r>
            <w:proofErr w:type="gramEnd"/>
            <w:r w:rsidRPr="006C4944">
              <w:rPr>
                <w:b/>
                <w:sz w:val="26"/>
                <w:szCs w:val="26"/>
              </w:rPr>
              <w:t xml:space="preserve"> e l  k e m</w:t>
            </w:r>
          </w:p>
        </w:tc>
        <w:tc>
          <w:tcPr>
            <w:tcW w:w="1887" w:type="dxa"/>
            <w:vAlign w:val="bottom"/>
          </w:tcPr>
          <w:p w14:paraId="729AEEC5" w14:textId="77777777" w:rsidR="00005235" w:rsidRPr="003B3150" w:rsidRDefault="00005235" w:rsidP="00F11D0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3255500,00</w:t>
            </w:r>
          </w:p>
        </w:tc>
        <w:tc>
          <w:tcPr>
            <w:tcW w:w="1985" w:type="dxa"/>
            <w:vAlign w:val="bottom"/>
          </w:tcPr>
          <w:p w14:paraId="3CC7024A" w14:textId="77777777" w:rsidR="00005235" w:rsidRPr="003B3150" w:rsidRDefault="00005235" w:rsidP="00F11D0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3462497,00</w:t>
            </w:r>
          </w:p>
        </w:tc>
        <w:tc>
          <w:tcPr>
            <w:tcW w:w="1984" w:type="dxa"/>
            <w:vAlign w:val="bottom"/>
          </w:tcPr>
          <w:p w14:paraId="39AF9B23" w14:textId="77777777" w:rsidR="00005235" w:rsidRPr="003B3150" w:rsidRDefault="00005235" w:rsidP="00F11D0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3143261,20</w:t>
            </w:r>
          </w:p>
        </w:tc>
      </w:tr>
      <w:tr w:rsidR="00005235" w:rsidRPr="0076516A" w14:paraId="25F1E430" w14:textId="77777777" w:rsidTr="00F11D02">
        <w:trPr>
          <w:trHeight w:val="344"/>
        </w:trPr>
        <w:tc>
          <w:tcPr>
            <w:tcW w:w="3209" w:type="dxa"/>
          </w:tcPr>
          <w:p w14:paraId="359D23DF" w14:textId="77777777" w:rsidR="00005235" w:rsidRPr="006C4944" w:rsidRDefault="00005235" w:rsidP="00F11D02">
            <w:pPr>
              <w:ind w:left="-7"/>
              <w:rPr>
                <w:b/>
                <w:sz w:val="26"/>
                <w:szCs w:val="26"/>
              </w:rPr>
            </w:pPr>
            <w:r w:rsidRPr="006C4944">
              <w:rPr>
                <w:b/>
                <w:sz w:val="26"/>
                <w:szCs w:val="26"/>
              </w:rPr>
              <w:t xml:space="preserve">Saldo: </w:t>
            </w:r>
            <w:proofErr w:type="gramStart"/>
            <w:r w:rsidRPr="006C4944">
              <w:rPr>
                <w:b/>
                <w:sz w:val="26"/>
                <w:szCs w:val="26"/>
              </w:rPr>
              <w:t>příjmy - výdaje</w:t>
            </w:r>
            <w:proofErr w:type="gramEnd"/>
          </w:p>
        </w:tc>
        <w:tc>
          <w:tcPr>
            <w:tcW w:w="1887" w:type="dxa"/>
            <w:vAlign w:val="bottom"/>
          </w:tcPr>
          <w:p w14:paraId="6875EF09" w14:textId="77777777" w:rsidR="00005235" w:rsidRPr="006C4944" w:rsidRDefault="00005235" w:rsidP="00F11D02">
            <w:pPr>
              <w:jc w:val="right"/>
              <w:rPr>
                <w:b/>
                <w:bCs/>
                <w:sz w:val="26"/>
                <w:szCs w:val="26"/>
              </w:rPr>
            </w:pPr>
            <w:r w:rsidRPr="006C494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vAlign w:val="bottom"/>
          </w:tcPr>
          <w:p w14:paraId="0F6021FC" w14:textId="77777777" w:rsidR="00005235" w:rsidRPr="006C4944" w:rsidRDefault="00005235" w:rsidP="00F11D0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984" w:type="dxa"/>
            <w:vAlign w:val="bottom"/>
          </w:tcPr>
          <w:p w14:paraId="760481BB" w14:textId="77777777" w:rsidR="00005235" w:rsidRPr="006C4944" w:rsidRDefault="00005235" w:rsidP="00F11D0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981546,52</w:t>
            </w:r>
          </w:p>
        </w:tc>
      </w:tr>
      <w:tr w:rsidR="00005235" w:rsidRPr="0076516A" w14:paraId="621B7077" w14:textId="77777777" w:rsidTr="00F11D02">
        <w:trPr>
          <w:trHeight w:val="344"/>
        </w:trPr>
        <w:tc>
          <w:tcPr>
            <w:tcW w:w="3209" w:type="dxa"/>
          </w:tcPr>
          <w:p w14:paraId="4BCBC5A7" w14:textId="77777777" w:rsidR="00005235" w:rsidRPr="006C4944" w:rsidRDefault="00005235" w:rsidP="00F11D02">
            <w:pPr>
              <w:ind w:left="-7"/>
              <w:rPr>
                <w:sz w:val="26"/>
                <w:szCs w:val="26"/>
              </w:rPr>
            </w:pPr>
            <w:r w:rsidRPr="006C4944">
              <w:rPr>
                <w:sz w:val="26"/>
                <w:szCs w:val="26"/>
              </w:rPr>
              <w:t>Přijaté úvěry a půjčky</w:t>
            </w:r>
          </w:p>
        </w:tc>
        <w:tc>
          <w:tcPr>
            <w:tcW w:w="1887" w:type="dxa"/>
            <w:vAlign w:val="bottom"/>
          </w:tcPr>
          <w:p w14:paraId="636A64B1" w14:textId="77777777" w:rsidR="00005235" w:rsidRPr="006C4944" w:rsidRDefault="00005235" w:rsidP="00F11D02">
            <w:pPr>
              <w:jc w:val="right"/>
              <w:rPr>
                <w:bCs/>
                <w:sz w:val="26"/>
                <w:szCs w:val="26"/>
              </w:rPr>
            </w:pPr>
            <w:r w:rsidRPr="006C494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vAlign w:val="bottom"/>
          </w:tcPr>
          <w:p w14:paraId="03A5D004" w14:textId="77777777" w:rsidR="00005235" w:rsidRPr="006C4944" w:rsidRDefault="00005235" w:rsidP="00F11D02">
            <w:pPr>
              <w:jc w:val="right"/>
              <w:rPr>
                <w:bCs/>
                <w:sz w:val="26"/>
                <w:szCs w:val="26"/>
              </w:rPr>
            </w:pPr>
            <w:r w:rsidRPr="006C494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bottom"/>
          </w:tcPr>
          <w:p w14:paraId="0B29EAA5" w14:textId="77777777" w:rsidR="00005235" w:rsidRPr="006C4944" w:rsidRDefault="00005235" w:rsidP="00F11D02">
            <w:pPr>
              <w:jc w:val="right"/>
              <w:rPr>
                <w:bCs/>
                <w:sz w:val="26"/>
                <w:szCs w:val="26"/>
              </w:rPr>
            </w:pPr>
            <w:r w:rsidRPr="006C4944">
              <w:rPr>
                <w:bCs/>
                <w:sz w:val="26"/>
                <w:szCs w:val="26"/>
              </w:rPr>
              <w:t>0</w:t>
            </w:r>
          </w:p>
        </w:tc>
      </w:tr>
      <w:tr w:rsidR="00005235" w:rsidRPr="0076516A" w14:paraId="31E657C1" w14:textId="77777777" w:rsidTr="00F11D02">
        <w:trPr>
          <w:trHeight w:val="344"/>
        </w:trPr>
        <w:tc>
          <w:tcPr>
            <w:tcW w:w="3209" w:type="dxa"/>
          </w:tcPr>
          <w:p w14:paraId="51B66BBB" w14:textId="77777777" w:rsidR="00005235" w:rsidRPr="006C4944" w:rsidRDefault="00005235" w:rsidP="00F11D02">
            <w:pPr>
              <w:ind w:left="-7"/>
              <w:rPr>
                <w:sz w:val="26"/>
                <w:szCs w:val="26"/>
              </w:rPr>
            </w:pPr>
            <w:r w:rsidRPr="006C4944">
              <w:rPr>
                <w:sz w:val="26"/>
                <w:szCs w:val="26"/>
              </w:rPr>
              <w:t>Splátka úvěrů</w:t>
            </w:r>
          </w:p>
        </w:tc>
        <w:tc>
          <w:tcPr>
            <w:tcW w:w="1887" w:type="dxa"/>
            <w:vAlign w:val="bottom"/>
          </w:tcPr>
          <w:p w14:paraId="5E4FD15A" w14:textId="77777777" w:rsidR="00005235" w:rsidRPr="006C4944" w:rsidRDefault="00005235" w:rsidP="00F11D02">
            <w:pPr>
              <w:jc w:val="right"/>
              <w:rPr>
                <w:bCs/>
                <w:sz w:val="26"/>
                <w:szCs w:val="26"/>
              </w:rPr>
            </w:pPr>
            <w:r w:rsidRPr="006C494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vAlign w:val="bottom"/>
          </w:tcPr>
          <w:p w14:paraId="371F6388" w14:textId="77777777" w:rsidR="00005235" w:rsidRPr="006C4944" w:rsidRDefault="00005235" w:rsidP="00F11D02">
            <w:pPr>
              <w:jc w:val="right"/>
              <w:rPr>
                <w:bCs/>
                <w:sz w:val="26"/>
                <w:szCs w:val="26"/>
              </w:rPr>
            </w:pPr>
            <w:r w:rsidRPr="006C494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bottom"/>
          </w:tcPr>
          <w:p w14:paraId="4A3A1938" w14:textId="77777777" w:rsidR="00005235" w:rsidRPr="006C4944" w:rsidRDefault="00005235" w:rsidP="00F11D02">
            <w:pPr>
              <w:jc w:val="right"/>
              <w:rPr>
                <w:bCs/>
                <w:sz w:val="26"/>
                <w:szCs w:val="26"/>
              </w:rPr>
            </w:pPr>
            <w:r w:rsidRPr="006C4944">
              <w:rPr>
                <w:bCs/>
                <w:sz w:val="26"/>
                <w:szCs w:val="26"/>
              </w:rPr>
              <w:t>0</w:t>
            </w:r>
          </w:p>
        </w:tc>
      </w:tr>
    </w:tbl>
    <w:p w14:paraId="6CC15BDB" w14:textId="77777777" w:rsidR="00005235" w:rsidRDefault="00005235" w:rsidP="00005235">
      <w:pPr>
        <w:rPr>
          <w:szCs w:val="28"/>
        </w:rPr>
      </w:pPr>
    </w:p>
    <w:p w14:paraId="50EDCB1B" w14:textId="77777777" w:rsidR="00005235" w:rsidRDefault="00005235" w:rsidP="00005235">
      <w:pPr>
        <w:pStyle w:val="Zkladntext"/>
        <w:tabs>
          <w:tab w:val="left" w:pos="360"/>
        </w:tabs>
        <w:jc w:val="both"/>
        <w:rPr>
          <w:szCs w:val="22"/>
        </w:rPr>
      </w:pPr>
    </w:p>
    <w:p w14:paraId="4D95B009" w14:textId="29B7F979" w:rsidR="00005235" w:rsidRDefault="00005235" w:rsidP="00005235">
      <w:pPr>
        <w:jc w:val="both"/>
        <w:rPr>
          <w:b/>
          <w:i/>
          <w:sz w:val="28"/>
          <w:szCs w:val="28"/>
        </w:rPr>
      </w:pPr>
      <w:r w:rsidRPr="007B5216">
        <w:rPr>
          <w:b/>
          <w:i/>
          <w:sz w:val="28"/>
          <w:szCs w:val="28"/>
        </w:rPr>
        <w:t>Přijaté účelové prostředky 201</w:t>
      </w:r>
      <w:r w:rsidR="00AE3256">
        <w:rPr>
          <w:b/>
          <w:i/>
          <w:sz w:val="28"/>
          <w:szCs w:val="28"/>
        </w:rPr>
        <w:t>9</w:t>
      </w:r>
    </w:p>
    <w:p w14:paraId="028F3253" w14:textId="77777777" w:rsidR="00005235" w:rsidRPr="009A424C" w:rsidRDefault="00005235" w:rsidP="00005235">
      <w:pPr>
        <w:jc w:val="both"/>
        <w:rPr>
          <w:sz w:val="26"/>
          <w:szCs w:val="26"/>
        </w:rPr>
      </w:pPr>
      <w:r w:rsidRPr="009A424C">
        <w:rPr>
          <w:sz w:val="26"/>
          <w:szCs w:val="26"/>
        </w:rPr>
        <w:t>Dotace:</w:t>
      </w:r>
    </w:p>
    <w:p w14:paraId="4A8A4097" w14:textId="77777777" w:rsidR="00005235" w:rsidRPr="009A424C" w:rsidRDefault="00005235" w:rsidP="00005235">
      <w:pPr>
        <w:numPr>
          <w:ilvl w:val="0"/>
          <w:numId w:val="9"/>
        </w:numPr>
        <w:jc w:val="both"/>
        <w:rPr>
          <w:sz w:val="26"/>
          <w:szCs w:val="26"/>
        </w:rPr>
      </w:pPr>
      <w:r w:rsidRPr="009A424C">
        <w:rPr>
          <w:sz w:val="26"/>
          <w:szCs w:val="26"/>
        </w:rPr>
        <w:t xml:space="preserve">státní správa </w:t>
      </w:r>
      <w:r>
        <w:rPr>
          <w:sz w:val="26"/>
          <w:szCs w:val="26"/>
        </w:rPr>
        <w:t xml:space="preserve">                             60 900,00 Kč </w:t>
      </w:r>
      <w:r w:rsidRPr="009A424C">
        <w:rPr>
          <w:sz w:val="26"/>
          <w:szCs w:val="26"/>
        </w:rPr>
        <w:t xml:space="preserve">                 </w:t>
      </w:r>
    </w:p>
    <w:p w14:paraId="34DCC1AB" w14:textId="77777777" w:rsidR="00005235" w:rsidRDefault="00005235" w:rsidP="00005235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v</w:t>
      </w:r>
      <w:r w:rsidRPr="0050397C">
        <w:rPr>
          <w:sz w:val="26"/>
          <w:szCs w:val="26"/>
        </w:rPr>
        <w:t xml:space="preserve">olby </w:t>
      </w:r>
      <w:r>
        <w:rPr>
          <w:sz w:val="26"/>
          <w:szCs w:val="26"/>
        </w:rPr>
        <w:t>prezidenta ČR                 25 887,00 Kč</w:t>
      </w:r>
    </w:p>
    <w:p w14:paraId="13FE7B51" w14:textId="77777777" w:rsidR="00005235" w:rsidRDefault="00005235" w:rsidP="00005235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volby do zastupitelstev obcí     30 000,00 Kč</w:t>
      </w:r>
    </w:p>
    <w:p w14:paraId="24CD7CC3" w14:textId="77777777" w:rsidR="00005235" w:rsidRDefault="00005235" w:rsidP="00005235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dotace na opravu kaple           619 535,00 Kč</w:t>
      </w:r>
    </w:p>
    <w:p w14:paraId="7A38105D" w14:textId="77777777" w:rsidR="00005235" w:rsidRPr="007B5216" w:rsidRDefault="00005235" w:rsidP="00005235">
      <w:pPr>
        <w:jc w:val="both"/>
        <w:rPr>
          <w:sz w:val="28"/>
          <w:szCs w:val="28"/>
        </w:rPr>
      </w:pPr>
    </w:p>
    <w:p w14:paraId="53D8C395" w14:textId="77777777" w:rsidR="00005235" w:rsidRPr="006C4944" w:rsidRDefault="00005235" w:rsidP="00005235">
      <w:pPr>
        <w:jc w:val="both"/>
        <w:rPr>
          <w:sz w:val="26"/>
          <w:szCs w:val="26"/>
        </w:rPr>
      </w:pPr>
    </w:p>
    <w:p w14:paraId="3DD41873" w14:textId="698318F4" w:rsidR="00005235" w:rsidRPr="000C6E93" w:rsidRDefault="00005235" w:rsidP="00005235">
      <w:pPr>
        <w:jc w:val="both"/>
        <w:rPr>
          <w:b/>
          <w:i/>
          <w:sz w:val="28"/>
          <w:szCs w:val="28"/>
        </w:rPr>
      </w:pPr>
      <w:r w:rsidRPr="007B5216">
        <w:rPr>
          <w:b/>
          <w:i/>
          <w:sz w:val="28"/>
          <w:szCs w:val="28"/>
        </w:rPr>
        <w:t xml:space="preserve">Stav finančních prostředků </w:t>
      </w:r>
      <w:r>
        <w:rPr>
          <w:b/>
          <w:i/>
          <w:sz w:val="28"/>
          <w:szCs w:val="28"/>
        </w:rPr>
        <w:t>k 31.12.201</w:t>
      </w:r>
      <w:r w:rsidR="00AE3256">
        <w:rPr>
          <w:b/>
          <w:i/>
          <w:sz w:val="28"/>
          <w:szCs w:val="28"/>
        </w:rPr>
        <w:t>9</w:t>
      </w:r>
      <w:r w:rsidRPr="006C4944">
        <w:rPr>
          <w:b/>
          <w:i/>
          <w:sz w:val="32"/>
          <w:szCs w:val="28"/>
        </w:rPr>
        <w:t xml:space="preserve">                                                         </w:t>
      </w:r>
      <w:r>
        <w:rPr>
          <w:b/>
          <w:i/>
          <w:sz w:val="32"/>
          <w:szCs w:val="28"/>
        </w:rPr>
        <w:t xml:space="preserve">  </w:t>
      </w:r>
      <w:r w:rsidRPr="006C4944">
        <w:rPr>
          <w:b/>
          <w:i/>
          <w:sz w:val="32"/>
          <w:szCs w:val="28"/>
        </w:rPr>
        <w:t xml:space="preserve"> </w:t>
      </w:r>
      <w:r>
        <w:rPr>
          <w:b/>
          <w:i/>
          <w:sz w:val="32"/>
          <w:szCs w:val="28"/>
        </w:rPr>
        <w:t xml:space="preserve"> </w:t>
      </w:r>
      <w:r w:rsidRPr="006C4944">
        <w:rPr>
          <w:b/>
          <w:i/>
          <w:sz w:val="32"/>
          <w:szCs w:val="28"/>
        </w:rPr>
        <w:t xml:space="preserve"> </w:t>
      </w:r>
    </w:p>
    <w:p w14:paraId="0CBACE25" w14:textId="77777777" w:rsidR="00005235" w:rsidRPr="009A424C" w:rsidRDefault="00005235" w:rsidP="00005235">
      <w:pPr>
        <w:jc w:val="both"/>
        <w:rPr>
          <w:sz w:val="26"/>
          <w:szCs w:val="26"/>
        </w:rPr>
      </w:pPr>
      <w:r w:rsidRPr="009A424C">
        <w:rPr>
          <w:sz w:val="26"/>
          <w:szCs w:val="26"/>
        </w:rPr>
        <w:t>Bankovní účet (Česká spořitelna)</w:t>
      </w:r>
      <w:r>
        <w:rPr>
          <w:sz w:val="26"/>
          <w:szCs w:val="26"/>
        </w:rPr>
        <w:t xml:space="preserve"> ……             4 161 443,62 Kč       </w:t>
      </w:r>
    </w:p>
    <w:p w14:paraId="75831729" w14:textId="77777777" w:rsidR="00005235" w:rsidRPr="009A424C" w:rsidRDefault="00005235" w:rsidP="00005235">
      <w:pPr>
        <w:jc w:val="both"/>
        <w:rPr>
          <w:sz w:val="26"/>
          <w:szCs w:val="26"/>
        </w:rPr>
      </w:pPr>
      <w:r w:rsidRPr="009A424C">
        <w:rPr>
          <w:sz w:val="26"/>
          <w:szCs w:val="26"/>
        </w:rPr>
        <w:t xml:space="preserve">Bankovní účet (Česká národní banka) </w:t>
      </w:r>
      <w:r>
        <w:rPr>
          <w:sz w:val="26"/>
          <w:szCs w:val="26"/>
        </w:rPr>
        <w:t>……</w:t>
      </w:r>
      <w:r w:rsidRPr="009A424C">
        <w:rPr>
          <w:sz w:val="26"/>
          <w:szCs w:val="26"/>
        </w:rPr>
        <w:t xml:space="preserve">         </w:t>
      </w:r>
      <w:r>
        <w:rPr>
          <w:sz w:val="26"/>
          <w:szCs w:val="26"/>
        </w:rPr>
        <w:t>805 971,44 Kč</w:t>
      </w:r>
      <w:r w:rsidRPr="009A424C">
        <w:rPr>
          <w:sz w:val="26"/>
          <w:szCs w:val="26"/>
        </w:rPr>
        <w:t xml:space="preserve">              </w:t>
      </w:r>
    </w:p>
    <w:p w14:paraId="411C892A" w14:textId="77777777" w:rsidR="00005235" w:rsidRDefault="00005235" w:rsidP="00005235">
      <w:pPr>
        <w:jc w:val="both"/>
        <w:rPr>
          <w:b/>
          <w:i/>
          <w:sz w:val="32"/>
          <w:szCs w:val="28"/>
        </w:rPr>
      </w:pPr>
    </w:p>
    <w:p w14:paraId="7EC6E11A" w14:textId="77777777" w:rsidR="00005235" w:rsidRDefault="00005235" w:rsidP="00005235">
      <w:pPr>
        <w:jc w:val="both"/>
        <w:rPr>
          <w:b/>
          <w:i/>
          <w:sz w:val="32"/>
          <w:szCs w:val="28"/>
        </w:rPr>
      </w:pPr>
    </w:p>
    <w:p w14:paraId="2EB6A246" w14:textId="5C184779" w:rsidR="00005235" w:rsidRDefault="00005235" w:rsidP="00005235">
      <w:pPr>
        <w:jc w:val="both"/>
        <w:rPr>
          <w:b/>
          <w:i/>
          <w:sz w:val="28"/>
          <w:szCs w:val="28"/>
        </w:rPr>
      </w:pPr>
      <w:r w:rsidRPr="007B5216">
        <w:rPr>
          <w:b/>
          <w:i/>
          <w:sz w:val="28"/>
          <w:szCs w:val="28"/>
        </w:rPr>
        <w:t>Poskytnuté finanční prostředky v roce 201</w:t>
      </w:r>
      <w:r w:rsidR="00AE3256">
        <w:rPr>
          <w:b/>
          <w:i/>
          <w:sz w:val="28"/>
          <w:szCs w:val="28"/>
        </w:rPr>
        <w:t>9</w:t>
      </w:r>
    </w:p>
    <w:p w14:paraId="2F7C2CC6" w14:textId="77777777" w:rsidR="00005235" w:rsidRPr="009A424C" w:rsidRDefault="00005235" w:rsidP="00005235">
      <w:pPr>
        <w:jc w:val="both"/>
        <w:rPr>
          <w:sz w:val="26"/>
          <w:szCs w:val="26"/>
        </w:rPr>
      </w:pPr>
      <w:r w:rsidRPr="009A424C">
        <w:rPr>
          <w:sz w:val="26"/>
          <w:szCs w:val="26"/>
        </w:rPr>
        <w:t>DSO mikroregionu Moštěnka</w:t>
      </w:r>
      <w:r>
        <w:rPr>
          <w:sz w:val="26"/>
          <w:szCs w:val="26"/>
        </w:rPr>
        <w:t xml:space="preserve"> ……………      6 160,00 Kč</w:t>
      </w:r>
      <w:r w:rsidRPr="009A424C">
        <w:rPr>
          <w:sz w:val="26"/>
          <w:szCs w:val="26"/>
        </w:rPr>
        <w:t xml:space="preserve"> </w:t>
      </w:r>
    </w:p>
    <w:p w14:paraId="49CE7D7F" w14:textId="77777777" w:rsidR="00005235" w:rsidRPr="009A424C" w:rsidRDefault="00005235" w:rsidP="00005235">
      <w:pPr>
        <w:jc w:val="both"/>
        <w:rPr>
          <w:sz w:val="26"/>
          <w:szCs w:val="26"/>
        </w:rPr>
      </w:pPr>
      <w:r w:rsidRPr="009A424C">
        <w:rPr>
          <w:sz w:val="26"/>
          <w:szCs w:val="26"/>
        </w:rPr>
        <w:t>Městys Dřevohostice</w:t>
      </w:r>
      <w:r>
        <w:rPr>
          <w:sz w:val="26"/>
          <w:szCs w:val="26"/>
        </w:rPr>
        <w:t xml:space="preserve"> 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      3 000,00 Kč</w:t>
      </w:r>
    </w:p>
    <w:p w14:paraId="11B15B9D" w14:textId="77777777" w:rsidR="00005235" w:rsidRPr="009A424C" w:rsidRDefault="00005235" w:rsidP="00005235">
      <w:pPr>
        <w:jc w:val="both"/>
        <w:rPr>
          <w:sz w:val="26"/>
          <w:szCs w:val="26"/>
        </w:rPr>
      </w:pPr>
      <w:r w:rsidRPr="009A424C">
        <w:rPr>
          <w:sz w:val="26"/>
          <w:szCs w:val="26"/>
        </w:rPr>
        <w:t>Farnost Dřevohostice</w:t>
      </w:r>
      <w:r>
        <w:rPr>
          <w:sz w:val="26"/>
          <w:szCs w:val="26"/>
        </w:rPr>
        <w:t xml:space="preserve"> 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      5 000,00 Kč</w:t>
      </w:r>
    </w:p>
    <w:p w14:paraId="5C144DC8" w14:textId="77777777" w:rsidR="00005235" w:rsidRDefault="00005235" w:rsidP="000052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Charita Přerov …………………………….      2 000,00 Kč </w:t>
      </w:r>
    </w:p>
    <w:p w14:paraId="11F8D0E5" w14:textId="77777777" w:rsidR="00005235" w:rsidRDefault="00005235" w:rsidP="00005235">
      <w:pPr>
        <w:jc w:val="both"/>
        <w:rPr>
          <w:sz w:val="26"/>
          <w:szCs w:val="26"/>
        </w:rPr>
      </w:pPr>
      <w:r w:rsidRPr="009A424C">
        <w:rPr>
          <w:sz w:val="26"/>
          <w:szCs w:val="26"/>
        </w:rPr>
        <w:t xml:space="preserve">Občanské </w:t>
      </w:r>
      <w:proofErr w:type="gramStart"/>
      <w:r w:rsidRPr="009A424C">
        <w:rPr>
          <w:sz w:val="26"/>
          <w:szCs w:val="26"/>
        </w:rPr>
        <w:t>záležitosti</w:t>
      </w:r>
      <w:r>
        <w:rPr>
          <w:sz w:val="26"/>
          <w:szCs w:val="26"/>
        </w:rPr>
        <w:t xml:space="preserve">  …</w:t>
      </w:r>
      <w:proofErr w:type="gramEnd"/>
      <w:r>
        <w:rPr>
          <w:sz w:val="26"/>
          <w:szCs w:val="26"/>
        </w:rPr>
        <w:t>……………………  22 000,00 Kč</w:t>
      </w:r>
    </w:p>
    <w:p w14:paraId="11728F80" w14:textId="77777777" w:rsidR="00005235" w:rsidRPr="009A424C" w:rsidRDefault="00005235" w:rsidP="000052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H.L.A.S Nahošovice ………………………    </w:t>
      </w:r>
      <w:proofErr w:type="gramStart"/>
      <w:r>
        <w:rPr>
          <w:sz w:val="26"/>
          <w:szCs w:val="26"/>
        </w:rPr>
        <w:t>8  000</w:t>
      </w:r>
      <w:proofErr w:type="gramEnd"/>
      <w:r>
        <w:rPr>
          <w:sz w:val="26"/>
          <w:szCs w:val="26"/>
        </w:rPr>
        <w:t>,00 Kč</w:t>
      </w:r>
    </w:p>
    <w:p w14:paraId="72F7DEB7" w14:textId="77777777" w:rsidR="00005235" w:rsidRDefault="00005235" w:rsidP="00005235">
      <w:pPr>
        <w:jc w:val="both"/>
        <w:rPr>
          <w:b/>
          <w:i/>
          <w:sz w:val="26"/>
          <w:szCs w:val="26"/>
        </w:rPr>
      </w:pPr>
    </w:p>
    <w:p w14:paraId="2A27FBAE" w14:textId="77777777" w:rsidR="00005235" w:rsidRPr="009A424C" w:rsidRDefault="00005235" w:rsidP="00005235">
      <w:pPr>
        <w:jc w:val="both"/>
        <w:rPr>
          <w:b/>
          <w:i/>
          <w:sz w:val="26"/>
          <w:szCs w:val="26"/>
        </w:rPr>
      </w:pPr>
    </w:p>
    <w:p w14:paraId="5AEF1CF3" w14:textId="44E9BD9B" w:rsidR="00005235" w:rsidRPr="007B33BC" w:rsidRDefault="00005235" w:rsidP="00005235">
      <w:pPr>
        <w:jc w:val="both"/>
        <w:rPr>
          <w:b/>
          <w:i/>
          <w:sz w:val="28"/>
          <w:szCs w:val="28"/>
        </w:rPr>
      </w:pPr>
      <w:r w:rsidRPr="00352475">
        <w:rPr>
          <w:b/>
          <w:i/>
          <w:sz w:val="28"/>
          <w:szCs w:val="28"/>
        </w:rPr>
        <w:lastRenderedPageBreak/>
        <w:t xml:space="preserve">Hospodaření s majetkem </w:t>
      </w:r>
      <w:r>
        <w:rPr>
          <w:b/>
          <w:i/>
          <w:sz w:val="28"/>
          <w:szCs w:val="28"/>
        </w:rPr>
        <w:t>stav k 31.12.201</w:t>
      </w:r>
      <w:r w:rsidR="00AE3256">
        <w:rPr>
          <w:b/>
          <w:i/>
          <w:sz w:val="28"/>
          <w:szCs w:val="28"/>
        </w:rPr>
        <w:t>9</w:t>
      </w:r>
    </w:p>
    <w:p w14:paraId="22366ED8" w14:textId="77777777" w:rsidR="00005235" w:rsidRDefault="00005235" w:rsidP="00005235">
      <w:pPr>
        <w:jc w:val="both"/>
        <w:rPr>
          <w:sz w:val="26"/>
          <w:szCs w:val="26"/>
        </w:rPr>
      </w:pPr>
      <w:r w:rsidRPr="008008F0">
        <w:rPr>
          <w:sz w:val="26"/>
          <w:szCs w:val="26"/>
        </w:rPr>
        <w:t xml:space="preserve">018 </w:t>
      </w:r>
      <w:r w:rsidRPr="007B33BC">
        <w:rPr>
          <w:sz w:val="26"/>
          <w:szCs w:val="26"/>
        </w:rPr>
        <w:t xml:space="preserve">Drobný dlouhodobý nehmotný majetek              </w:t>
      </w:r>
      <w:r>
        <w:rPr>
          <w:sz w:val="26"/>
          <w:szCs w:val="26"/>
        </w:rPr>
        <w:t>27 009,00 Kč</w:t>
      </w:r>
    </w:p>
    <w:p w14:paraId="1D4722C5" w14:textId="77777777" w:rsidR="00005235" w:rsidRDefault="00005235" w:rsidP="00005235">
      <w:pPr>
        <w:jc w:val="both"/>
        <w:rPr>
          <w:sz w:val="26"/>
          <w:szCs w:val="26"/>
        </w:rPr>
      </w:pPr>
      <w:r w:rsidRPr="008008F0">
        <w:rPr>
          <w:sz w:val="26"/>
          <w:szCs w:val="26"/>
        </w:rPr>
        <w:t xml:space="preserve">019 </w:t>
      </w:r>
      <w:r w:rsidRPr="007B33BC">
        <w:rPr>
          <w:sz w:val="26"/>
          <w:szCs w:val="26"/>
        </w:rPr>
        <w:t>Ostatní dlouhodobý nehmotný majetek</w:t>
      </w:r>
      <w:r>
        <w:rPr>
          <w:sz w:val="26"/>
          <w:szCs w:val="26"/>
        </w:rPr>
        <w:t xml:space="preserve">             132 000,00 Kč  </w:t>
      </w:r>
    </w:p>
    <w:p w14:paraId="4D0DB249" w14:textId="77777777" w:rsidR="00005235" w:rsidRPr="008008F0" w:rsidRDefault="00005235" w:rsidP="00005235">
      <w:pPr>
        <w:jc w:val="both"/>
        <w:rPr>
          <w:sz w:val="26"/>
          <w:szCs w:val="26"/>
        </w:rPr>
      </w:pPr>
      <w:r>
        <w:rPr>
          <w:sz w:val="26"/>
          <w:szCs w:val="26"/>
        </w:rPr>
        <w:t>021 Stavby                                                           12 323 406,88 Kč</w:t>
      </w:r>
    </w:p>
    <w:p w14:paraId="217D88BE" w14:textId="77777777" w:rsidR="00005235" w:rsidRPr="008008F0" w:rsidRDefault="00005235" w:rsidP="00005235">
      <w:pPr>
        <w:jc w:val="both"/>
        <w:rPr>
          <w:sz w:val="26"/>
          <w:szCs w:val="26"/>
        </w:rPr>
      </w:pPr>
      <w:r w:rsidRPr="008008F0">
        <w:rPr>
          <w:sz w:val="26"/>
          <w:szCs w:val="26"/>
        </w:rPr>
        <w:t xml:space="preserve">028 </w:t>
      </w:r>
      <w:r w:rsidRPr="007B33BC">
        <w:rPr>
          <w:sz w:val="26"/>
          <w:szCs w:val="26"/>
        </w:rPr>
        <w:t>Drobný dlouhodobý hmotný majetek</w:t>
      </w:r>
      <w:r>
        <w:rPr>
          <w:sz w:val="26"/>
          <w:szCs w:val="26"/>
        </w:rPr>
        <w:t xml:space="preserve">                514 852,46 Kč </w:t>
      </w:r>
    </w:p>
    <w:p w14:paraId="67F39BEA" w14:textId="77777777" w:rsidR="00005235" w:rsidRPr="008008F0" w:rsidRDefault="00005235" w:rsidP="00005235">
      <w:pPr>
        <w:jc w:val="both"/>
        <w:rPr>
          <w:sz w:val="26"/>
          <w:szCs w:val="26"/>
        </w:rPr>
      </w:pPr>
      <w:r>
        <w:rPr>
          <w:sz w:val="26"/>
          <w:szCs w:val="26"/>
        </w:rPr>
        <w:t>031 Pozemky                                                          2 947 856,40 Kč</w:t>
      </w:r>
    </w:p>
    <w:p w14:paraId="07B1575F" w14:textId="77777777" w:rsidR="00005235" w:rsidRPr="008008F0" w:rsidRDefault="00005235" w:rsidP="00005235">
      <w:pPr>
        <w:jc w:val="both"/>
        <w:rPr>
          <w:sz w:val="26"/>
          <w:szCs w:val="26"/>
        </w:rPr>
      </w:pPr>
    </w:p>
    <w:p w14:paraId="3971988D" w14:textId="77777777" w:rsidR="00005235" w:rsidRPr="008008F0" w:rsidRDefault="00005235" w:rsidP="00005235">
      <w:pPr>
        <w:jc w:val="both"/>
        <w:rPr>
          <w:b/>
          <w:i/>
          <w:sz w:val="28"/>
          <w:szCs w:val="28"/>
        </w:rPr>
      </w:pPr>
      <w:r w:rsidRPr="00352475">
        <w:rPr>
          <w:szCs w:val="28"/>
        </w:rPr>
        <w:t xml:space="preserve"> </w:t>
      </w:r>
    </w:p>
    <w:p w14:paraId="55F6262C" w14:textId="02875D38" w:rsidR="00005235" w:rsidRPr="009A424C" w:rsidRDefault="00005235" w:rsidP="00005235">
      <w:pPr>
        <w:jc w:val="both"/>
        <w:rPr>
          <w:b/>
          <w:i/>
          <w:sz w:val="28"/>
          <w:szCs w:val="32"/>
        </w:rPr>
      </w:pPr>
      <w:r w:rsidRPr="009A424C">
        <w:rPr>
          <w:b/>
          <w:i/>
          <w:sz w:val="28"/>
          <w:szCs w:val="32"/>
        </w:rPr>
        <w:t>Inventura 201</w:t>
      </w:r>
      <w:r w:rsidR="00AE3256">
        <w:rPr>
          <w:b/>
          <w:i/>
          <w:sz w:val="28"/>
          <w:szCs w:val="32"/>
        </w:rPr>
        <w:t>9</w:t>
      </w:r>
    </w:p>
    <w:p w14:paraId="5F2354BA" w14:textId="23BBB12D" w:rsidR="00005235" w:rsidRPr="008008F0" w:rsidRDefault="00005235" w:rsidP="00005235">
      <w:pPr>
        <w:jc w:val="both"/>
        <w:rPr>
          <w:b/>
          <w:sz w:val="26"/>
          <w:szCs w:val="26"/>
        </w:rPr>
      </w:pPr>
      <w:r w:rsidRPr="008008F0">
        <w:rPr>
          <w:sz w:val="26"/>
          <w:szCs w:val="26"/>
        </w:rPr>
        <w:t xml:space="preserve">Inventura veškerého majetku, pohledávek, závazků a zásob byla zahájena </w:t>
      </w:r>
      <w:r>
        <w:rPr>
          <w:sz w:val="26"/>
          <w:szCs w:val="26"/>
        </w:rPr>
        <w:t>3</w:t>
      </w:r>
      <w:r w:rsidRPr="008008F0">
        <w:rPr>
          <w:sz w:val="26"/>
          <w:szCs w:val="26"/>
        </w:rPr>
        <w:t>.12.201</w:t>
      </w:r>
      <w:r w:rsidR="00AE3256">
        <w:rPr>
          <w:sz w:val="26"/>
          <w:szCs w:val="26"/>
        </w:rPr>
        <w:t>9</w:t>
      </w:r>
      <w:r w:rsidRPr="008008F0">
        <w:rPr>
          <w:sz w:val="26"/>
          <w:szCs w:val="26"/>
        </w:rPr>
        <w:t xml:space="preserve"> a ukončena </w:t>
      </w:r>
      <w:r>
        <w:rPr>
          <w:sz w:val="26"/>
          <w:szCs w:val="26"/>
        </w:rPr>
        <w:t>1</w:t>
      </w:r>
      <w:r w:rsidR="00A55DD2">
        <w:rPr>
          <w:sz w:val="26"/>
          <w:szCs w:val="26"/>
        </w:rPr>
        <w:t>7</w:t>
      </w:r>
      <w:r w:rsidRPr="008008F0">
        <w:rPr>
          <w:sz w:val="26"/>
          <w:szCs w:val="26"/>
        </w:rPr>
        <w:t>.1.20</w:t>
      </w:r>
      <w:r w:rsidR="00A55DD2">
        <w:rPr>
          <w:sz w:val="26"/>
          <w:szCs w:val="26"/>
        </w:rPr>
        <w:t>20</w:t>
      </w:r>
      <w:r w:rsidRPr="008008F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7694B">
        <w:rPr>
          <w:i/>
          <w:sz w:val="26"/>
          <w:szCs w:val="26"/>
        </w:rPr>
        <w:t>Inventarizační zpráva je přílohou závěrečného účtu</w:t>
      </w:r>
      <w:r>
        <w:rPr>
          <w:sz w:val="26"/>
          <w:szCs w:val="26"/>
        </w:rPr>
        <w:t>.</w:t>
      </w:r>
    </w:p>
    <w:p w14:paraId="69764F3D" w14:textId="77777777" w:rsidR="00005235" w:rsidRDefault="00005235" w:rsidP="00005235">
      <w:pPr>
        <w:rPr>
          <w:b/>
          <w:i/>
          <w:sz w:val="28"/>
          <w:szCs w:val="26"/>
        </w:rPr>
      </w:pPr>
    </w:p>
    <w:p w14:paraId="7ACAD809" w14:textId="77777777" w:rsidR="00005235" w:rsidRPr="009A424C" w:rsidRDefault="00005235" w:rsidP="00005235">
      <w:pPr>
        <w:jc w:val="both"/>
        <w:rPr>
          <w:b/>
          <w:i/>
          <w:sz w:val="32"/>
          <w:szCs w:val="32"/>
        </w:rPr>
      </w:pPr>
    </w:p>
    <w:p w14:paraId="52CEBB4B" w14:textId="77777777" w:rsidR="00005235" w:rsidRPr="009A424C" w:rsidRDefault="00005235" w:rsidP="00005235">
      <w:pPr>
        <w:jc w:val="both"/>
        <w:rPr>
          <w:b/>
          <w:i/>
          <w:sz w:val="26"/>
          <w:szCs w:val="26"/>
        </w:rPr>
      </w:pPr>
      <w:r w:rsidRPr="009A424C">
        <w:rPr>
          <w:b/>
          <w:i/>
          <w:sz w:val="26"/>
          <w:szCs w:val="26"/>
        </w:rPr>
        <w:t xml:space="preserve">Přehled hospodaření </w:t>
      </w:r>
      <w:r>
        <w:rPr>
          <w:b/>
          <w:i/>
          <w:sz w:val="26"/>
          <w:szCs w:val="26"/>
        </w:rPr>
        <w:t>obce Nahošovice</w:t>
      </w:r>
      <w:r w:rsidRPr="009A424C">
        <w:rPr>
          <w:b/>
          <w:i/>
          <w:sz w:val="26"/>
          <w:szCs w:val="26"/>
        </w:rPr>
        <w:t xml:space="preserve"> je zpracován ve výkazech:</w:t>
      </w:r>
    </w:p>
    <w:p w14:paraId="5FF406FC" w14:textId="77777777" w:rsidR="00005235" w:rsidRPr="009A424C" w:rsidRDefault="00005235" w:rsidP="00005235">
      <w:pPr>
        <w:numPr>
          <w:ilvl w:val="0"/>
          <w:numId w:val="3"/>
        </w:numPr>
        <w:jc w:val="both"/>
        <w:rPr>
          <w:sz w:val="26"/>
          <w:szCs w:val="26"/>
        </w:rPr>
      </w:pPr>
      <w:r w:rsidRPr="009A424C">
        <w:rPr>
          <w:sz w:val="26"/>
          <w:szCs w:val="26"/>
        </w:rPr>
        <w:t>FIN 2-12 M</w:t>
      </w:r>
    </w:p>
    <w:p w14:paraId="2FBCCA1D" w14:textId="77777777" w:rsidR="00005235" w:rsidRPr="009A424C" w:rsidRDefault="00005235" w:rsidP="00005235">
      <w:pPr>
        <w:numPr>
          <w:ilvl w:val="0"/>
          <w:numId w:val="3"/>
        </w:numPr>
        <w:jc w:val="both"/>
        <w:rPr>
          <w:sz w:val="26"/>
          <w:szCs w:val="26"/>
        </w:rPr>
      </w:pPr>
      <w:r w:rsidRPr="009A424C">
        <w:rPr>
          <w:sz w:val="26"/>
          <w:szCs w:val="26"/>
        </w:rPr>
        <w:t>Rozvaha</w:t>
      </w:r>
    </w:p>
    <w:p w14:paraId="78A288D5" w14:textId="77777777" w:rsidR="00005235" w:rsidRPr="009A424C" w:rsidRDefault="00005235" w:rsidP="00005235">
      <w:pPr>
        <w:numPr>
          <w:ilvl w:val="0"/>
          <w:numId w:val="3"/>
        </w:numPr>
        <w:jc w:val="both"/>
        <w:rPr>
          <w:sz w:val="26"/>
          <w:szCs w:val="26"/>
        </w:rPr>
      </w:pPr>
      <w:r w:rsidRPr="009A424C">
        <w:rPr>
          <w:sz w:val="26"/>
          <w:szCs w:val="26"/>
        </w:rPr>
        <w:t>Výkaz zisku a ztráty</w:t>
      </w:r>
    </w:p>
    <w:p w14:paraId="0E684C77" w14:textId="77777777" w:rsidR="00005235" w:rsidRPr="009A424C" w:rsidRDefault="00005235" w:rsidP="00005235">
      <w:pPr>
        <w:numPr>
          <w:ilvl w:val="0"/>
          <w:numId w:val="3"/>
        </w:numPr>
        <w:jc w:val="both"/>
        <w:rPr>
          <w:sz w:val="26"/>
          <w:szCs w:val="26"/>
        </w:rPr>
      </w:pPr>
      <w:r w:rsidRPr="009A424C">
        <w:rPr>
          <w:sz w:val="26"/>
          <w:szCs w:val="26"/>
        </w:rPr>
        <w:t>Příloha</w:t>
      </w:r>
    </w:p>
    <w:p w14:paraId="524A3916" w14:textId="77777777" w:rsidR="00005235" w:rsidRPr="009A424C" w:rsidRDefault="00005235" w:rsidP="00005235">
      <w:pPr>
        <w:rPr>
          <w:b/>
          <w:i/>
          <w:sz w:val="26"/>
          <w:szCs w:val="26"/>
        </w:rPr>
      </w:pPr>
    </w:p>
    <w:p w14:paraId="047CE241" w14:textId="77777777" w:rsidR="00005235" w:rsidRDefault="00005235" w:rsidP="00005235">
      <w:pPr>
        <w:rPr>
          <w:b/>
          <w:i/>
          <w:sz w:val="28"/>
          <w:szCs w:val="26"/>
        </w:rPr>
      </w:pPr>
    </w:p>
    <w:p w14:paraId="4600823F" w14:textId="77777777" w:rsidR="00005235" w:rsidRPr="008008F0" w:rsidRDefault="00005235" w:rsidP="00005235">
      <w:pPr>
        <w:rPr>
          <w:b/>
          <w:i/>
          <w:sz w:val="28"/>
          <w:szCs w:val="26"/>
        </w:rPr>
      </w:pPr>
      <w:r w:rsidRPr="008008F0">
        <w:rPr>
          <w:b/>
          <w:i/>
          <w:sz w:val="28"/>
          <w:szCs w:val="26"/>
        </w:rPr>
        <w:t>Závěr</w:t>
      </w:r>
    </w:p>
    <w:p w14:paraId="1C91924A" w14:textId="546DA3F4" w:rsidR="00005235" w:rsidRPr="008008F0" w:rsidRDefault="00005235" w:rsidP="00005235">
      <w:pPr>
        <w:jc w:val="both"/>
        <w:rPr>
          <w:sz w:val="26"/>
          <w:szCs w:val="26"/>
        </w:rPr>
      </w:pPr>
      <w:r>
        <w:rPr>
          <w:sz w:val="26"/>
          <w:szCs w:val="26"/>
        </w:rPr>
        <w:t>Obec Nahošovice</w:t>
      </w:r>
      <w:r w:rsidRPr="008008F0">
        <w:rPr>
          <w:sz w:val="26"/>
          <w:szCs w:val="26"/>
        </w:rPr>
        <w:t xml:space="preserve"> si nechal</w:t>
      </w:r>
      <w:r>
        <w:rPr>
          <w:sz w:val="26"/>
          <w:szCs w:val="26"/>
        </w:rPr>
        <w:t>a</w:t>
      </w:r>
      <w:r w:rsidRPr="008008F0">
        <w:rPr>
          <w:sz w:val="26"/>
          <w:szCs w:val="26"/>
        </w:rPr>
        <w:t xml:space="preserve"> přezkoumat své hospodaření za rok 201</w:t>
      </w:r>
      <w:r w:rsidR="00A55DD2">
        <w:rPr>
          <w:sz w:val="26"/>
          <w:szCs w:val="26"/>
        </w:rPr>
        <w:t>9</w:t>
      </w:r>
      <w:r w:rsidRPr="008008F0">
        <w:rPr>
          <w:sz w:val="26"/>
          <w:szCs w:val="26"/>
        </w:rPr>
        <w:t>. Pracovníci Krajského úřadu Olomouckého kraje provedli přezkoumání hospodaření za období od 1.1.201</w:t>
      </w:r>
      <w:r w:rsidR="00AE3256">
        <w:rPr>
          <w:sz w:val="26"/>
          <w:szCs w:val="26"/>
        </w:rPr>
        <w:t xml:space="preserve">9 </w:t>
      </w:r>
      <w:r w:rsidRPr="008008F0">
        <w:rPr>
          <w:sz w:val="26"/>
          <w:szCs w:val="26"/>
        </w:rPr>
        <w:t>do 31.12.201</w:t>
      </w:r>
      <w:r w:rsidR="00AE3256">
        <w:rPr>
          <w:sz w:val="26"/>
          <w:szCs w:val="26"/>
        </w:rPr>
        <w:t>9</w:t>
      </w:r>
      <w:r w:rsidRPr="008008F0">
        <w:rPr>
          <w:sz w:val="26"/>
          <w:szCs w:val="26"/>
        </w:rPr>
        <w:t xml:space="preserve"> ve dvou termínech. První </w:t>
      </w:r>
      <w:proofErr w:type="gramStart"/>
      <w:r w:rsidRPr="008008F0">
        <w:rPr>
          <w:sz w:val="26"/>
          <w:szCs w:val="26"/>
        </w:rPr>
        <w:t>termín  se</w:t>
      </w:r>
      <w:proofErr w:type="gramEnd"/>
      <w:r w:rsidRPr="008008F0">
        <w:rPr>
          <w:sz w:val="26"/>
          <w:szCs w:val="26"/>
        </w:rPr>
        <w:t xml:space="preserve"> konal </w:t>
      </w:r>
      <w:r w:rsidR="00A55DD2">
        <w:rPr>
          <w:sz w:val="26"/>
          <w:szCs w:val="26"/>
        </w:rPr>
        <w:t>12.12.2019</w:t>
      </w:r>
      <w:r w:rsidRPr="008008F0">
        <w:rPr>
          <w:sz w:val="26"/>
          <w:szCs w:val="26"/>
        </w:rPr>
        <w:t xml:space="preserve"> a byl proveden zápis z dílčího přezkoumání hospodaření </w:t>
      </w:r>
      <w:r>
        <w:rPr>
          <w:sz w:val="26"/>
          <w:szCs w:val="26"/>
        </w:rPr>
        <w:t>obce Nahošovice</w:t>
      </w:r>
      <w:r w:rsidRPr="008008F0">
        <w:rPr>
          <w:sz w:val="26"/>
          <w:szCs w:val="26"/>
        </w:rPr>
        <w:t xml:space="preserve">. Druhý termín přezkoumání hospodaření </w:t>
      </w:r>
      <w:proofErr w:type="gramStart"/>
      <w:r w:rsidRPr="008008F0">
        <w:rPr>
          <w:sz w:val="26"/>
          <w:szCs w:val="26"/>
        </w:rPr>
        <w:t>mikroregionu  byl</w:t>
      </w:r>
      <w:proofErr w:type="gramEnd"/>
      <w:r w:rsidRPr="008008F0">
        <w:rPr>
          <w:sz w:val="26"/>
          <w:szCs w:val="26"/>
        </w:rPr>
        <w:t xml:space="preserve">  proveden </w:t>
      </w:r>
      <w:r w:rsidR="00AE3256">
        <w:rPr>
          <w:sz w:val="26"/>
          <w:szCs w:val="26"/>
        </w:rPr>
        <w:t>27</w:t>
      </w:r>
      <w:r w:rsidRPr="008008F0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8008F0">
        <w:rPr>
          <w:sz w:val="26"/>
          <w:szCs w:val="26"/>
        </w:rPr>
        <w:t>.20</w:t>
      </w:r>
      <w:r w:rsidR="00AE3256">
        <w:rPr>
          <w:sz w:val="26"/>
          <w:szCs w:val="26"/>
        </w:rPr>
        <w:t>20</w:t>
      </w:r>
      <w:r w:rsidRPr="008008F0">
        <w:rPr>
          <w:sz w:val="26"/>
          <w:szCs w:val="26"/>
        </w:rPr>
        <w:t>.</w:t>
      </w:r>
    </w:p>
    <w:p w14:paraId="17A5EDD6" w14:textId="77777777" w:rsidR="00005235" w:rsidRDefault="00005235" w:rsidP="00005235">
      <w:pPr>
        <w:jc w:val="both"/>
        <w:rPr>
          <w:sz w:val="26"/>
          <w:szCs w:val="26"/>
        </w:rPr>
      </w:pPr>
      <w:r w:rsidRPr="008008F0">
        <w:rPr>
          <w:sz w:val="26"/>
          <w:szCs w:val="26"/>
        </w:rPr>
        <w:t xml:space="preserve">Zpráva o výsledku přezkoumání hospodaření </w:t>
      </w:r>
      <w:r>
        <w:rPr>
          <w:sz w:val="26"/>
          <w:szCs w:val="26"/>
        </w:rPr>
        <w:t>obce Nahošovice</w:t>
      </w:r>
    </w:p>
    <w:p w14:paraId="53A1F31F" w14:textId="77777777" w:rsidR="00005235" w:rsidRPr="00293AC7" w:rsidRDefault="00005235" w:rsidP="00005235">
      <w:pPr>
        <w:jc w:val="both"/>
        <w:rPr>
          <w:sz w:val="10"/>
          <w:szCs w:val="26"/>
        </w:rPr>
      </w:pPr>
    </w:p>
    <w:p w14:paraId="06F8D7F0" w14:textId="77777777" w:rsidR="00005235" w:rsidRPr="008008F0" w:rsidRDefault="00005235" w:rsidP="00005235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8008F0">
        <w:rPr>
          <w:b/>
          <w:sz w:val="26"/>
          <w:szCs w:val="26"/>
        </w:rPr>
        <w:t>nebyly zjištěny žádné chyby a nedostatky</w:t>
      </w:r>
    </w:p>
    <w:p w14:paraId="1380C657" w14:textId="77777777" w:rsidR="00005235" w:rsidRDefault="00005235" w:rsidP="00005235">
      <w:pPr>
        <w:jc w:val="both"/>
        <w:rPr>
          <w:sz w:val="26"/>
          <w:szCs w:val="26"/>
        </w:rPr>
      </w:pPr>
    </w:p>
    <w:p w14:paraId="4E45BB44" w14:textId="174F7782" w:rsidR="00005235" w:rsidRPr="008008F0" w:rsidRDefault="00005235" w:rsidP="00005235">
      <w:pPr>
        <w:jc w:val="both"/>
        <w:rPr>
          <w:sz w:val="26"/>
          <w:szCs w:val="26"/>
        </w:rPr>
      </w:pPr>
      <w:r w:rsidRPr="008008F0">
        <w:rPr>
          <w:sz w:val="26"/>
          <w:szCs w:val="26"/>
        </w:rPr>
        <w:t>je součástí závěrečného účtu za rok 201</w:t>
      </w:r>
      <w:r w:rsidR="00AE3256">
        <w:rPr>
          <w:sz w:val="26"/>
          <w:szCs w:val="26"/>
        </w:rPr>
        <w:t>9</w:t>
      </w:r>
      <w:r w:rsidRPr="008008F0">
        <w:rPr>
          <w:sz w:val="26"/>
          <w:szCs w:val="26"/>
        </w:rPr>
        <w:t>.</w:t>
      </w:r>
    </w:p>
    <w:p w14:paraId="642DFA5D" w14:textId="77777777" w:rsidR="00005235" w:rsidRPr="008008F0" w:rsidRDefault="00005235" w:rsidP="00005235">
      <w:pPr>
        <w:jc w:val="both"/>
        <w:rPr>
          <w:b/>
          <w:i/>
          <w:sz w:val="26"/>
          <w:szCs w:val="26"/>
        </w:rPr>
      </w:pPr>
    </w:p>
    <w:p w14:paraId="52EAB9BF" w14:textId="77777777" w:rsidR="00005235" w:rsidRPr="008008F0" w:rsidRDefault="00005235" w:rsidP="00005235">
      <w:pPr>
        <w:rPr>
          <w:sz w:val="26"/>
          <w:szCs w:val="26"/>
        </w:rPr>
      </w:pPr>
    </w:p>
    <w:p w14:paraId="11E4A6D0" w14:textId="77777777" w:rsidR="00005235" w:rsidRPr="008008F0" w:rsidRDefault="00005235" w:rsidP="00005235">
      <w:pPr>
        <w:rPr>
          <w:sz w:val="26"/>
          <w:szCs w:val="26"/>
        </w:rPr>
      </w:pPr>
      <w:r w:rsidRPr="008008F0">
        <w:rPr>
          <w:sz w:val="26"/>
          <w:szCs w:val="26"/>
        </w:rPr>
        <w:t>Zpracovala: Soňa Hošáková, účetní</w:t>
      </w:r>
    </w:p>
    <w:p w14:paraId="0BE0258D" w14:textId="77777777" w:rsidR="00005235" w:rsidRPr="008008F0" w:rsidRDefault="00005235" w:rsidP="00005235">
      <w:pPr>
        <w:rPr>
          <w:sz w:val="26"/>
          <w:szCs w:val="26"/>
        </w:rPr>
      </w:pPr>
      <w:r>
        <w:rPr>
          <w:sz w:val="26"/>
          <w:szCs w:val="26"/>
        </w:rPr>
        <w:t>Jana Pecháčková, starostka</w:t>
      </w:r>
    </w:p>
    <w:p w14:paraId="310D373D" w14:textId="77777777" w:rsidR="00005235" w:rsidRPr="008008F0" w:rsidRDefault="00005235" w:rsidP="00005235">
      <w:pPr>
        <w:rPr>
          <w:sz w:val="26"/>
          <w:szCs w:val="26"/>
        </w:rPr>
      </w:pPr>
    </w:p>
    <w:p w14:paraId="630CEEA8" w14:textId="77777777" w:rsidR="00005235" w:rsidRPr="008008F0" w:rsidRDefault="00005235" w:rsidP="00005235">
      <w:pPr>
        <w:rPr>
          <w:sz w:val="26"/>
          <w:szCs w:val="26"/>
        </w:rPr>
      </w:pPr>
    </w:p>
    <w:p w14:paraId="022C9886" w14:textId="1E8465DE" w:rsidR="00005235" w:rsidRPr="008008F0" w:rsidRDefault="00005235" w:rsidP="00005235">
      <w:pPr>
        <w:rPr>
          <w:sz w:val="26"/>
          <w:szCs w:val="26"/>
        </w:rPr>
      </w:pPr>
      <w:r w:rsidRPr="008008F0">
        <w:rPr>
          <w:sz w:val="26"/>
          <w:szCs w:val="26"/>
        </w:rPr>
        <w:t>V </w:t>
      </w:r>
      <w:r>
        <w:rPr>
          <w:sz w:val="26"/>
          <w:szCs w:val="26"/>
        </w:rPr>
        <w:t>Nahošovicích</w:t>
      </w:r>
      <w:r w:rsidRPr="008008F0">
        <w:rPr>
          <w:sz w:val="26"/>
          <w:szCs w:val="26"/>
        </w:rPr>
        <w:t xml:space="preserve"> dne </w:t>
      </w:r>
      <w:r w:rsidR="001674AD">
        <w:rPr>
          <w:sz w:val="26"/>
          <w:szCs w:val="26"/>
        </w:rPr>
        <w:t>1</w:t>
      </w:r>
      <w:r w:rsidR="00AE3256">
        <w:rPr>
          <w:sz w:val="26"/>
          <w:szCs w:val="26"/>
        </w:rPr>
        <w:t>4.</w:t>
      </w:r>
      <w:r w:rsidR="001674AD">
        <w:rPr>
          <w:sz w:val="26"/>
          <w:szCs w:val="26"/>
        </w:rPr>
        <w:t>4</w:t>
      </w:r>
      <w:r>
        <w:rPr>
          <w:sz w:val="26"/>
          <w:szCs w:val="26"/>
        </w:rPr>
        <w:t>.20</w:t>
      </w:r>
      <w:r w:rsidR="00AE3256">
        <w:rPr>
          <w:sz w:val="26"/>
          <w:szCs w:val="26"/>
        </w:rPr>
        <w:t>20</w:t>
      </w:r>
    </w:p>
    <w:p w14:paraId="03E3F8F7" w14:textId="77777777" w:rsidR="00005235" w:rsidRPr="008008F0" w:rsidRDefault="00005235" w:rsidP="00005235">
      <w:pPr>
        <w:rPr>
          <w:sz w:val="26"/>
          <w:szCs w:val="26"/>
        </w:rPr>
      </w:pPr>
    </w:p>
    <w:p w14:paraId="5BD2DC9F" w14:textId="77777777" w:rsidR="00005235" w:rsidRPr="008008F0" w:rsidRDefault="00005235" w:rsidP="00005235">
      <w:pPr>
        <w:rPr>
          <w:sz w:val="26"/>
          <w:szCs w:val="26"/>
        </w:rPr>
      </w:pPr>
    </w:p>
    <w:p w14:paraId="436695C5" w14:textId="77777777" w:rsidR="00005235" w:rsidRDefault="00005235" w:rsidP="00005235">
      <w:pPr>
        <w:rPr>
          <w:sz w:val="26"/>
          <w:szCs w:val="26"/>
        </w:rPr>
      </w:pPr>
    </w:p>
    <w:p w14:paraId="518C8533" w14:textId="77777777" w:rsidR="00005235" w:rsidRPr="008008F0" w:rsidRDefault="00005235" w:rsidP="00005235">
      <w:pPr>
        <w:rPr>
          <w:sz w:val="26"/>
          <w:szCs w:val="26"/>
        </w:rPr>
      </w:pPr>
    </w:p>
    <w:p w14:paraId="16DEDF2E" w14:textId="77777777" w:rsidR="00005235" w:rsidRPr="007B33BC" w:rsidRDefault="00005235" w:rsidP="00005235">
      <w:pPr>
        <w:rPr>
          <w:sz w:val="26"/>
          <w:szCs w:val="26"/>
        </w:rPr>
      </w:pPr>
      <w:r w:rsidRPr="007B33BC">
        <w:rPr>
          <w:sz w:val="26"/>
          <w:szCs w:val="26"/>
        </w:rPr>
        <w:t>…………………………………….                             ……………………………………</w:t>
      </w:r>
    </w:p>
    <w:p w14:paraId="7F249F87" w14:textId="77777777" w:rsidR="00005235" w:rsidRPr="007B33BC" w:rsidRDefault="00005235" w:rsidP="00005235">
      <w:pPr>
        <w:rPr>
          <w:sz w:val="26"/>
          <w:szCs w:val="26"/>
        </w:rPr>
      </w:pPr>
      <w:r w:rsidRPr="007B33BC">
        <w:rPr>
          <w:sz w:val="26"/>
          <w:szCs w:val="26"/>
        </w:rPr>
        <w:t xml:space="preserve">               razítko obce                                                                 podpis starostky obce</w:t>
      </w:r>
    </w:p>
    <w:p w14:paraId="3B090A9C" w14:textId="77777777" w:rsidR="00C93B51" w:rsidRDefault="00C93B51"/>
    <w:sectPr w:rsidR="00C93B51" w:rsidSect="00666DE6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0087"/>
    <w:multiLevelType w:val="hybridMultilevel"/>
    <w:tmpl w:val="E6609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44A9"/>
    <w:multiLevelType w:val="hybridMultilevel"/>
    <w:tmpl w:val="15C81F62"/>
    <w:lvl w:ilvl="0" w:tplc="38D81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9BE"/>
    <w:multiLevelType w:val="multilevel"/>
    <w:tmpl w:val="E1B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C02B2"/>
    <w:multiLevelType w:val="multilevel"/>
    <w:tmpl w:val="3C0C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16FD2"/>
    <w:multiLevelType w:val="multilevel"/>
    <w:tmpl w:val="2260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26EC1"/>
    <w:multiLevelType w:val="multilevel"/>
    <w:tmpl w:val="4B74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73B12"/>
    <w:multiLevelType w:val="hybridMultilevel"/>
    <w:tmpl w:val="A3A43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B3C1E"/>
    <w:multiLevelType w:val="hybridMultilevel"/>
    <w:tmpl w:val="0B029FE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6A853DDD"/>
    <w:multiLevelType w:val="hybridMultilevel"/>
    <w:tmpl w:val="A76C4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35"/>
    <w:rsid w:val="00005235"/>
    <w:rsid w:val="000226F2"/>
    <w:rsid w:val="001674AD"/>
    <w:rsid w:val="004053B4"/>
    <w:rsid w:val="006F67ED"/>
    <w:rsid w:val="00844D32"/>
    <w:rsid w:val="00A55DD2"/>
    <w:rsid w:val="00AE3256"/>
    <w:rsid w:val="00C93B51"/>
    <w:rsid w:val="00D1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0905"/>
  <w15:chartTrackingRefBased/>
  <w15:docId w15:val="{C8C26293-53B9-4DF9-BE81-77A9D578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52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0523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05235"/>
    <w:pPr>
      <w:widowControl w:val="0"/>
      <w:suppressAutoHyphens/>
      <w:spacing w:line="288" w:lineRule="auto"/>
    </w:pPr>
    <w:rPr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0052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Soňa Hošáková</cp:lastModifiedBy>
  <cp:revision>2</cp:revision>
  <dcterms:created xsi:type="dcterms:W3CDTF">2020-12-14T11:14:00Z</dcterms:created>
  <dcterms:modified xsi:type="dcterms:W3CDTF">2020-12-14T11:14:00Z</dcterms:modified>
</cp:coreProperties>
</file>